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F29" w:rsidRPr="005E7F6A" w:rsidRDefault="000C7785" w:rsidP="008B0F29">
      <w:pPr>
        <w:rPr>
          <w:rFonts w:ascii="Verdana" w:hAnsi="Verdana"/>
        </w:rPr>
      </w:pPr>
      <w:r>
        <w:rPr>
          <w:rFonts w:ascii="Calibri" w:hAnsi="Calibri" w:cs="Calibri"/>
          <w:noProof/>
          <w:sz w:val="16"/>
          <w:szCs w:val="16"/>
        </w:rPr>
        <w:drawing>
          <wp:anchor distT="0" distB="0" distL="114300" distR="114300" simplePos="0" relativeHeight="251667968" behindDoc="0" locked="0" layoutInCell="1" allowOverlap="1" wp14:anchorId="12E8BC4E" wp14:editId="058CB3C9">
            <wp:simplePos x="0" y="0"/>
            <wp:positionH relativeFrom="column">
              <wp:posOffset>1078230</wp:posOffset>
            </wp:positionH>
            <wp:positionV relativeFrom="paragraph">
              <wp:posOffset>9525</wp:posOffset>
            </wp:positionV>
            <wp:extent cx="4238625" cy="2878455"/>
            <wp:effectExtent l="0" t="0" r="9525" b="0"/>
            <wp:wrapNone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F29" w:rsidRDefault="008B0F29" w:rsidP="008B0F29">
      <w:pPr>
        <w:jc w:val="center"/>
        <w:rPr>
          <w:b/>
          <w:color w:val="FF0000"/>
          <w:sz w:val="32"/>
          <w:szCs w:val="32"/>
        </w:rPr>
      </w:pPr>
    </w:p>
    <w:p w:rsidR="008B0F29" w:rsidRDefault="008B0F29" w:rsidP="008B0F29">
      <w:pPr>
        <w:rPr>
          <w:b/>
          <w:color w:val="FF0000"/>
          <w:sz w:val="32"/>
          <w:szCs w:val="32"/>
        </w:rPr>
      </w:pPr>
    </w:p>
    <w:p w:rsidR="008B0F29" w:rsidRPr="000376FA" w:rsidRDefault="008B0F29" w:rsidP="008B0F29">
      <w:pPr>
        <w:jc w:val="center"/>
        <w:rPr>
          <w:b/>
          <w:color w:val="000000"/>
          <w:sz w:val="40"/>
          <w:szCs w:val="40"/>
        </w:rPr>
      </w:pPr>
    </w:p>
    <w:p w:rsidR="008E23BD" w:rsidRDefault="008E23BD" w:rsidP="00475AC5">
      <w:pPr>
        <w:pStyle w:val="Tytu"/>
        <w:rPr>
          <w:rFonts w:asciiTheme="minorHAnsi" w:hAnsiTheme="minorHAnsi" w:cstheme="minorHAnsi"/>
          <w:sz w:val="136"/>
          <w:szCs w:val="136"/>
          <w:lang w:val="pl-PL"/>
        </w:rPr>
      </w:pPr>
    </w:p>
    <w:p w:rsidR="008E23BD" w:rsidRDefault="008E23BD" w:rsidP="00475AC5">
      <w:pPr>
        <w:pStyle w:val="Tytu"/>
        <w:rPr>
          <w:rFonts w:asciiTheme="minorHAnsi" w:hAnsiTheme="minorHAnsi" w:cstheme="minorHAnsi"/>
          <w:sz w:val="136"/>
          <w:szCs w:val="136"/>
          <w:lang w:val="pl-PL"/>
        </w:rPr>
      </w:pPr>
    </w:p>
    <w:p w:rsidR="008E23BD" w:rsidRPr="008E23BD" w:rsidRDefault="00D02184" w:rsidP="00475AC5">
      <w:pPr>
        <w:pStyle w:val="Tytu"/>
        <w:rPr>
          <w:rFonts w:asciiTheme="minorHAnsi" w:hAnsiTheme="minorHAnsi" w:cstheme="minorHAnsi"/>
          <w:sz w:val="44"/>
          <w:szCs w:val="44"/>
          <w:lang w:val="pl-PL"/>
        </w:rPr>
      </w:pPr>
      <w:r>
        <w:rPr>
          <w:noProof/>
          <w:sz w:val="28"/>
          <w:szCs w:val="28"/>
          <w:lang w:val="pl-PL" w:eastAsia="pl-PL"/>
        </w:rPr>
        <w:drawing>
          <wp:anchor distT="36195" distB="36195" distL="114935" distR="114935" simplePos="0" relativeHeight="251664896" behindDoc="0" locked="0" layoutInCell="1" allowOverlap="1" wp14:anchorId="15B10889" wp14:editId="43A1262B">
            <wp:simplePos x="0" y="0"/>
            <wp:positionH relativeFrom="column">
              <wp:posOffset>175895</wp:posOffset>
            </wp:positionH>
            <wp:positionV relativeFrom="paragraph">
              <wp:posOffset>334645</wp:posOffset>
            </wp:positionV>
            <wp:extent cx="2252980" cy="2974340"/>
            <wp:effectExtent l="19050" t="19050" r="13970" b="16510"/>
            <wp:wrapSquare wrapText="largest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297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5FBC" w:rsidRPr="00341FD6" w:rsidRDefault="00475AC5" w:rsidP="00475AC5">
      <w:pPr>
        <w:pStyle w:val="Tytu"/>
        <w:rPr>
          <w:rFonts w:asciiTheme="minorHAnsi" w:hAnsiTheme="minorHAnsi" w:cstheme="minorHAnsi"/>
          <w:sz w:val="136"/>
          <w:szCs w:val="136"/>
          <w:lang w:val="pl-PL"/>
        </w:rPr>
      </w:pPr>
      <w:r w:rsidRPr="00341FD6">
        <w:rPr>
          <w:rFonts w:asciiTheme="minorHAnsi" w:hAnsiTheme="minorHAnsi" w:cstheme="minorHAnsi"/>
          <w:sz w:val="136"/>
          <w:szCs w:val="136"/>
          <w:lang w:val="pl-PL"/>
        </w:rPr>
        <w:t>MEKSYK</w:t>
      </w:r>
    </w:p>
    <w:p w:rsidR="00D01294" w:rsidRPr="00341FD6" w:rsidRDefault="00D01294" w:rsidP="00D01294">
      <w:pPr>
        <w:pStyle w:val="Tytu"/>
        <w:rPr>
          <w:rFonts w:asciiTheme="minorHAnsi" w:hAnsiTheme="minorHAnsi" w:cstheme="minorHAnsi"/>
          <w:sz w:val="52"/>
          <w:szCs w:val="52"/>
          <w:lang w:val="pl-PL"/>
        </w:rPr>
      </w:pPr>
      <w:r w:rsidRPr="00341FD6">
        <w:rPr>
          <w:rFonts w:asciiTheme="minorHAnsi" w:hAnsiTheme="minorHAnsi" w:cstheme="minorHAnsi"/>
          <w:sz w:val="52"/>
          <w:szCs w:val="52"/>
          <w:lang w:val="pl-PL"/>
        </w:rPr>
        <w:t xml:space="preserve">PIELGRZYMKA </w:t>
      </w:r>
    </w:p>
    <w:p w:rsidR="00475AC5" w:rsidRPr="00341FD6" w:rsidRDefault="00D01294" w:rsidP="00475AC5">
      <w:pPr>
        <w:pStyle w:val="Tytu"/>
        <w:rPr>
          <w:rFonts w:asciiTheme="minorHAnsi" w:hAnsiTheme="minorHAnsi" w:cstheme="minorHAnsi"/>
          <w:sz w:val="52"/>
          <w:szCs w:val="52"/>
          <w:lang w:val="pl-PL"/>
        </w:rPr>
      </w:pPr>
      <w:r w:rsidRPr="00341FD6">
        <w:rPr>
          <w:rFonts w:asciiTheme="minorHAnsi" w:hAnsiTheme="minorHAnsi" w:cstheme="minorHAnsi"/>
          <w:sz w:val="52"/>
          <w:szCs w:val="52"/>
          <w:lang w:val="pl-PL"/>
        </w:rPr>
        <w:t>DO</w:t>
      </w:r>
      <w:r w:rsidR="00475AC5" w:rsidRPr="00341FD6">
        <w:rPr>
          <w:rFonts w:asciiTheme="minorHAnsi" w:hAnsiTheme="minorHAnsi" w:cstheme="minorHAnsi"/>
          <w:sz w:val="52"/>
          <w:szCs w:val="52"/>
          <w:lang w:val="pl-PL"/>
        </w:rPr>
        <w:t xml:space="preserve"> STÓP </w:t>
      </w:r>
    </w:p>
    <w:p w:rsidR="00D01294" w:rsidRPr="00341FD6" w:rsidRDefault="00475AC5" w:rsidP="00475AC5">
      <w:pPr>
        <w:pStyle w:val="Tytu"/>
        <w:rPr>
          <w:rFonts w:asciiTheme="minorHAnsi" w:hAnsiTheme="minorHAnsi" w:cstheme="minorHAnsi"/>
          <w:sz w:val="52"/>
          <w:szCs w:val="52"/>
          <w:lang w:val="pl-PL"/>
        </w:rPr>
      </w:pPr>
      <w:r w:rsidRPr="00341FD6">
        <w:rPr>
          <w:rFonts w:asciiTheme="minorHAnsi" w:hAnsiTheme="minorHAnsi" w:cstheme="minorHAnsi"/>
          <w:sz w:val="52"/>
          <w:szCs w:val="52"/>
          <w:lang w:val="pl-PL"/>
        </w:rPr>
        <w:t xml:space="preserve">MATKI BOSKIEJ Z GUADALUPE - </w:t>
      </w:r>
      <w:r w:rsidR="00065AAC" w:rsidRPr="00341FD6">
        <w:rPr>
          <w:rFonts w:asciiTheme="minorHAnsi" w:hAnsiTheme="minorHAnsi" w:cstheme="minorHAnsi"/>
          <w:sz w:val="52"/>
          <w:szCs w:val="52"/>
          <w:u w:val="single"/>
          <w:lang w:val="pl-PL"/>
        </w:rPr>
        <w:t>12</w:t>
      </w:r>
      <w:r w:rsidR="00D01294" w:rsidRPr="00341FD6">
        <w:rPr>
          <w:rFonts w:asciiTheme="minorHAnsi" w:hAnsiTheme="minorHAnsi" w:cstheme="minorHAnsi"/>
          <w:sz w:val="52"/>
          <w:szCs w:val="52"/>
          <w:u w:val="single"/>
          <w:lang w:val="pl-PL"/>
        </w:rPr>
        <w:t xml:space="preserve"> dni</w:t>
      </w:r>
    </w:p>
    <w:p w:rsidR="00D01294" w:rsidRPr="00341FD6" w:rsidRDefault="00D01294" w:rsidP="00D01294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</w:p>
    <w:p w:rsidR="00475AC5" w:rsidRPr="00341FD6" w:rsidRDefault="00475AC5" w:rsidP="00475AC5">
      <w:pPr>
        <w:rPr>
          <w:rFonts w:asciiTheme="minorHAnsi" w:hAnsiTheme="minorHAnsi" w:cstheme="minorHAnsi"/>
          <w:b/>
          <w:color w:val="000000"/>
          <w:sz w:val="36"/>
          <w:szCs w:val="36"/>
        </w:rPr>
      </w:pPr>
    </w:p>
    <w:p w:rsidR="00A7060D" w:rsidRDefault="00995BFD" w:rsidP="00475AC5">
      <w:pPr>
        <w:jc w:val="center"/>
        <w:rPr>
          <w:rFonts w:asciiTheme="minorHAnsi" w:hAnsiTheme="minorHAnsi" w:cstheme="minorHAnsi"/>
          <w:b/>
          <w:color w:val="FF0000"/>
          <w:sz w:val="56"/>
          <w:szCs w:val="56"/>
        </w:rPr>
      </w:pPr>
      <w:r>
        <w:rPr>
          <w:rFonts w:asciiTheme="minorHAnsi" w:hAnsiTheme="minorHAnsi" w:cstheme="minorHAnsi"/>
          <w:b/>
          <w:color w:val="FF0000"/>
          <w:sz w:val="36"/>
          <w:szCs w:val="36"/>
        </w:rPr>
        <w:t xml:space="preserve"> </w:t>
      </w:r>
      <w:proofErr w:type="gramStart"/>
      <w:r>
        <w:rPr>
          <w:rFonts w:asciiTheme="minorHAnsi" w:hAnsiTheme="minorHAnsi" w:cstheme="minorHAnsi"/>
          <w:b/>
          <w:color w:val="FF0000"/>
          <w:sz w:val="36"/>
          <w:szCs w:val="36"/>
        </w:rPr>
        <w:t>proponowany</w:t>
      </w:r>
      <w:proofErr w:type="gramEnd"/>
      <w:r>
        <w:rPr>
          <w:rFonts w:asciiTheme="minorHAnsi" w:hAnsiTheme="minorHAnsi" w:cstheme="minorHAnsi"/>
          <w:b/>
          <w:color w:val="FF0000"/>
          <w:sz w:val="36"/>
          <w:szCs w:val="36"/>
        </w:rPr>
        <w:t xml:space="preserve"> termin</w:t>
      </w:r>
      <w:r w:rsidR="00A7060D" w:rsidRPr="00341FD6">
        <w:rPr>
          <w:rFonts w:asciiTheme="minorHAnsi" w:hAnsiTheme="minorHAnsi" w:cstheme="minorHAnsi"/>
          <w:b/>
          <w:color w:val="FF0000"/>
          <w:sz w:val="36"/>
          <w:szCs w:val="36"/>
        </w:rPr>
        <w:t xml:space="preserve">: </w:t>
      </w:r>
      <w:r w:rsidR="00007100">
        <w:rPr>
          <w:rFonts w:asciiTheme="minorHAnsi" w:hAnsiTheme="minorHAnsi" w:cstheme="minorHAnsi"/>
          <w:b/>
          <w:color w:val="FF0000"/>
          <w:sz w:val="36"/>
          <w:szCs w:val="36"/>
        </w:rPr>
        <w:t xml:space="preserve">ok. </w:t>
      </w:r>
      <w:bookmarkStart w:id="0" w:name="_GoBack"/>
      <w:bookmarkEnd w:id="0"/>
      <w:r w:rsidR="00EC170D">
        <w:rPr>
          <w:rFonts w:asciiTheme="minorHAnsi" w:hAnsiTheme="minorHAnsi" w:cstheme="minorHAnsi"/>
          <w:b/>
          <w:color w:val="FF0000"/>
          <w:sz w:val="52"/>
          <w:szCs w:val="52"/>
        </w:rPr>
        <w:t>16</w:t>
      </w:r>
      <w:r w:rsidRPr="00995BFD">
        <w:rPr>
          <w:rFonts w:asciiTheme="minorHAnsi" w:hAnsiTheme="minorHAnsi" w:cstheme="minorHAnsi"/>
          <w:b/>
          <w:color w:val="FF0000"/>
          <w:sz w:val="52"/>
          <w:szCs w:val="52"/>
        </w:rPr>
        <w:t>.11 –</w:t>
      </w:r>
      <w:r w:rsidR="00EC170D">
        <w:rPr>
          <w:rFonts w:asciiTheme="minorHAnsi" w:hAnsiTheme="minorHAnsi" w:cstheme="minorHAnsi"/>
          <w:b/>
          <w:color w:val="FF0000"/>
          <w:sz w:val="52"/>
          <w:szCs w:val="52"/>
        </w:rPr>
        <w:t xml:space="preserve"> 27</w:t>
      </w:r>
      <w:r w:rsidRPr="00995BFD">
        <w:rPr>
          <w:rFonts w:asciiTheme="minorHAnsi" w:hAnsiTheme="minorHAnsi" w:cstheme="minorHAnsi"/>
          <w:b/>
          <w:color w:val="FF0000"/>
          <w:sz w:val="52"/>
          <w:szCs w:val="52"/>
        </w:rPr>
        <w:t>.11.</w:t>
      </w:r>
      <w:r w:rsidR="00594E39" w:rsidRPr="00995BFD">
        <w:rPr>
          <w:rFonts w:asciiTheme="minorHAnsi" w:hAnsiTheme="minorHAnsi" w:cstheme="minorHAnsi"/>
          <w:b/>
          <w:color w:val="FF0000"/>
          <w:sz w:val="52"/>
          <w:szCs w:val="52"/>
        </w:rPr>
        <w:t>2020</w:t>
      </w:r>
    </w:p>
    <w:p w:rsidR="00D02184" w:rsidRDefault="00D02184" w:rsidP="00D02184">
      <w:pPr>
        <w:suppressAutoHyphens/>
        <w:jc w:val="center"/>
        <w:rPr>
          <w:rFonts w:ascii="Calibri" w:hAnsi="Calibri"/>
          <w:b/>
          <w:color w:val="0070C0"/>
          <w:sz w:val="28"/>
          <w:szCs w:val="28"/>
          <w:lang w:val="es-MX" w:eastAsia="ar-SA"/>
        </w:rPr>
      </w:pPr>
    </w:p>
    <w:p w:rsidR="000C7785" w:rsidRDefault="000C7785" w:rsidP="000C7785">
      <w:pPr>
        <w:suppressAutoHyphens/>
        <w:jc w:val="center"/>
        <w:rPr>
          <w:rFonts w:ascii="Calibri" w:hAnsi="Calibri"/>
          <w:b/>
          <w:color w:val="0070C0"/>
          <w:sz w:val="40"/>
          <w:szCs w:val="40"/>
          <w:lang w:val="es-MX" w:eastAsia="ar-SA"/>
        </w:rPr>
      </w:pPr>
    </w:p>
    <w:p w:rsidR="000C7785" w:rsidRPr="000C7785" w:rsidRDefault="000C7785" w:rsidP="000C7785">
      <w:pPr>
        <w:suppressAutoHyphens/>
        <w:jc w:val="center"/>
        <w:rPr>
          <w:rFonts w:ascii="Calibri" w:hAnsi="Calibri"/>
          <w:b/>
          <w:color w:val="0070C0"/>
          <w:sz w:val="40"/>
          <w:szCs w:val="40"/>
          <w:lang w:val="es-MX" w:eastAsia="ar-SA"/>
        </w:rPr>
      </w:pPr>
      <w:r w:rsidRPr="000C7785">
        <w:rPr>
          <w:rFonts w:ascii="Calibri" w:hAnsi="Calibri"/>
          <w:b/>
          <w:color w:val="0070C0"/>
          <w:sz w:val="40"/>
          <w:szCs w:val="40"/>
          <w:lang w:val="es-MX" w:eastAsia="ar-SA"/>
        </w:rPr>
        <w:t>Mexico City - Ogrody Xochimilco -  Bazylika Guadalupe - Teotihuacan - Puebla</w:t>
      </w:r>
    </w:p>
    <w:p w:rsidR="000C7785" w:rsidRPr="000C7785" w:rsidRDefault="000C7785" w:rsidP="000C7785">
      <w:pPr>
        <w:suppressAutoHyphens/>
        <w:jc w:val="center"/>
        <w:rPr>
          <w:rFonts w:ascii="Calibri" w:hAnsi="Calibri"/>
          <w:b/>
          <w:color w:val="0070C0"/>
          <w:sz w:val="40"/>
          <w:szCs w:val="40"/>
          <w:lang w:val="es-MX" w:eastAsia="ar-SA"/>
        </w:rPr>
      </w:pPr>
      <w:r w:rsidRPr="000C7785">
        <w:rPr>
          <w:rFonts w:ascii="Calibri" w:hAnsi="Calibri"/>
          <w:b/>
          <w:color w:val="0070C0"/>
          <w:sz w:val="40"/>
          <w:szCs w:val="40"/>
          <w:lang w:val="es-MX" w:eastAsia="ar-SA"/>
        </w:rPr>
        <w:t>Cholula - Tonantzintla - Cuernavaca  - Acapulco - Taxco  - Cacahuamilpa - Mexico City</w:t>
      </w:r>
    </w:p>
    <w:p w:rsidR="00D02184" w:rsidRDefault="00D02184" w:rsidP="00D02184">
      <w:pPr>
        <w:suppressAutoHyphens/>
        <w:jc w:val="center"/>
        <w:rPr>
          <w:rFonts w:ascii="Calibri" w:hAnsi="Calibri"/>
          <w:b/>
          <w:color w:val="0070C0"/>
          <w:sz w:val="28"/>
          <w:szCs w:val="28"/>
          <w:lang w:val="es-MX" w:eastAsia="ar-SA"/>
        </w:rPr>
      </w:pPr>
    </w:p>
    <w:p w:rsidR="00475AC5" w:rsidRPr="000E4FFD" w:rsidRDefault="00475AC5" w:rsidP="00475AC5">
      <w:pPr>
        <w:jc w:val="center"/>
        <w:rPr>
          <w:rFonts w:asciiTheme="minorHAnsi" w:hAnsiTheme="minorHAnsi" w:cstheme="minorHAnsi"/>
          <w:b/>
          <w:bCs/>
          <w:color w:val="0000FF"/>
          <w:sz w:val="36"/>
          <w:szCs w:val="36"/>
          <w:lang w:val="en-US"/>
        </w:rPr>
      </w:pPr>
    </w:p>
    <w:p w:rsidR="000E3165" w:rsidRPr="006E6CE7" w:rsidRDefault="00360460" w:rsidP="000C7785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anchor distT="36195" distB="36195" distL="107950" distR="107950" simplePos="0" relativeHeight="251661824" behindDoc="0" locked="0" layoutInCell="1" allowOverlap="1" wp14:anchorId="1D6F3C32" wp14:editId="4F650655">
            <wp:simplePos x="0" y="0"/>
            <wp:positionH relativeFrom="column">
              <wp:posOffset>4370070</wp:posOffset>
            </wp:positionH>
            <wp:positionV relativeFrom="paragraph">
              <wp:posOffset>1741805</wp:posOffset>
            </wp:positionV>
            <wp:extent cx="2011680" cy="1649730"/>
            <wp:effectExtent l="19050" t="19050" r="26670" b="2667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649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36195" distB="36195" distL="107950" distR="107950" simplePos="0" relativeHeight="251660800" behindDoc="0" locked="0" layoutInCell="1" allowOverlap="1" wp14:anchorId="71B0BF3F" wp14:editId="24A5C1F5">
            <wp:simplePos x="0" y="0"/>
            <wp:positionH relativeFrom="column">
              <wp:posOffset>2164080</wp:posOffset>
            </wp:positionH>
            <wp:positionV relativeFrom="paragraph">
              <wp:posOffset>1745615</wp:posOffset>
            </wp:positionV>
            <wp:extent cx="2076450" cy="1649730"/>
            <wp:effectExtent l="19050" t="19050" r="19050" b="26670"/>
            <wp:wrapSquare wrapText="largest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497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36195" distB="36195" distL="107950" distR="107950" simplePos="0" relativeHeight="251659776" behindDoc="0" locked="0" layoutInCell="1" allowOverlap="1" wp14:anchorId="060EA767" wp14:editId="7B38D442">
            <wp:simplePos x="0" y="0"/>
            <wp:positionH relativeFrom="column">
              <wp:posOffset>47625</wp:posOffset>
            </wp:positionH>
            <wp:positionV relativeFrom="paragraph">
              <wp:posOffset>1741805</wp:posOffset>
            </wp:positionV>
            <wp:extent cx="2019300" cy="1653540"/>
            <wp:effectExtent l="19050" t="19050" r="19050" b="22860"/>
            <wp:wrapSquare wrapText="largest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6535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100">
        <w:rPr>
          <w:b/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3.75pt;margin-top:-2.9pt;width:180.75pt;height:124.95pt;z-index:251656704;mso-wrap-edited:f;mso-position-horizontal-relative:text;mso-position-vertical-relative:text" wrapcoords="-257 -235 -257 21717 21857 21717 21857 -235 -257 -235" stroked="t" strokeweight="1.5pt">
            <v:imagedata r:id="rId12" o:title=""/>
            <w10:wrap type="tight"/>
          </v:shape>
          <o:OLEObject Type="Embed" ProgID="MSPhotoEd.3" ShapeID="_x0000_s1040" DrawAspect="Content" ObjectID="_1629808778" r:id="rId13"/>
        </w:pict>
      </w:r>
      <w:r w:rsidR="00007100">
        <w:rPr>
          <w:b/>
          <w:noProof/>
          <w:sz w:val="28"/>
          <w:szCs w:val="28"/>
          <w:u w:val="single"/>
        </w:rPr>
        <w:pict>
          <v:shape id="_x0000_s1041" type="#_x0000_t75" style="position:absolute;margin-left:198.75pt;margin-top:-2.4pt;width:108.4pt;height:126pt;z-index:251657728;mso-wrap-edited:f;mso-position-horizontal-relative:text;mso-position-vertical-relative:text" wrapcoords="-418 -240 -418 21720 22018 21720 22018 -240 -418 -240" stroked="t" strokeweight="1.5pt">
            <v:imagedata r:id="rId14" o:title=""/>
            <w10:wrap type="tight"/>
          </v:shape>
          <o:OLEObject Type="Embed" ProgID="MSPhotoEd.3" ShapeID="_x0000_s1041" DrawAspect="Content" ObjectID="_1629808779" r:id="rId15"/>
        </w:pict>
      </w:r>
      <w:r w:rsidR="00007100">
        <w:rPr>
          <w:b/>
          <w:noProof/>
          <w:sz w:val="28"/>
          <w:szCs w:val="28"/>
          <w:u w:val="single"/>
        </w:rPr>
        <w:pict>
          <v:shape id="_x0000_s1042" type="#_x0000_t75" style="position:absolute;margin-left:319.5pt;margin-top:-2.4pt;width:183pt;height:125.5pt;z-index:251658752;mso-wrap-edited:f;mso-position-horizontal-relative:text;mso-position-vertical-relative:text" wrapcoords="-235 -236 -235 21718 21835 21718 21835 -236 -235 -236" stroked="t" strokeweight="1.5pt">
            <v:imagedata r:id="rId16" o:title=""/>
            <w10:wrap type="tight"/>
          </v:shape>
          <o:OLEObject Type="Embed" ProgID="MSPhotoEd.3" ShapeID="_x0000_s1042" DrawAspect="Content" ObjectID="_1629808780" r:id="rId17"/>
        </w:pict>
      </w:r>
      <w:r w:rsidR="000C7785">
        <w:rPr>
          <w:rFonts w:asciiTheme="minorHAnsi" w:hAnsiTheme="minorHAnsi" w:cstheme="minorHAnsi"/>
          <w:b/>
          <w:sz w:val="28"/>
          <w:szCs w:val="28"/>
          <w:u w:val="single"/>
        </w:rPr>
        <w:t>PROGRAM:</w:t>
      </w:r>
    </w:p>
    <w:p w:rsidR="00065AAC" w:rsidRPr="00052DF4" w:rsidRDefault="00065AAC" w:rsidP="00065AAC">
      <w:pPr>
        <w:rPr>
          <w:rFonts w:ascii="Tahoma" w:hAnsi="Tahoma" w:cs="Tahoma"/>
          <w:b/>
          <w:sz w:val="16"/>
          <w:szCs w:val="16"/>
          <w:u w:val="single"/>
          <w:lang w:val="es-MX"/>
        </w:rPr>
      </w:pP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sz w:val="23"/>
          <w:szCs w:val="23"/>
          <w:u w:val="single"/>
          <w:lang w:val="es-MX" w:eastAsia="ar-SA"/>
        </w:rPr>
      </w:pPr>
      <w:r w:rsidRPr="000C7785">
        <w:rPr>
          <w:rFonts w:ascii="Calibri" w:hAnsi="Calibri" w:cs="Calibri"/>
          <w:b/>
          <w:sz w:val="23"/>
          <w:szCs w:val="23"/>
          <w:u w:val="single"/>
          <w:lang w:val="es-MX" w:eastAsia="ar-SA"/>
        </w:rPr>
        <w:t xml:space="preserve">Dzień 1: Wylot z </w:t>
      </w:r>
      <w:r w:rsidR="00A1252E">
        <w:rPr>
          <w:rFonts w:ascii="Calibri" w:hAnsi="Calibri" w:cs="Calibri"/>
          <w:b/>
          <w:sz w:val="23"/>
          <w:szCs w:val="23"/>
          <w:u w:val="single"/>
          <w:lang w:val="es-MX" w:eastAsia="ar-SA"/>
        </w:rPr>
        <w:t>Niemiec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  <w:r w:rsidRPr="000C7785">
        <w:rPr>
          <w:rFonts w:ascii="Calibri" w:hAnsi="Calibri" w:cs="Calibri"/>
          <w:sz w:val="23"/>
          <w:szCs w:val="23"/>
          <w:lang w:val="es-MX" w:eastAsia="ar-SA"/>
        </w:rPr>
        <w:t xml:space="preserve">Spotkanie z pilotem na lotnisku </w:t>
      </w:r>
      <w:r w:rsidR="00594E39">
        <w:rPr>
          <w:rFonts w:ascii="Calibri" w:hAnsi="Calibri" w:cs="Calibri"/>
          <w:sz w:val="23"/>
          <w:szCs w:val="23"/>
          <w:lang w:val="es-MX" w:eastAsia="ar-SA"/>
        </w:rPr>
        <w:t>w</w:t>
      </w:r>
      <w:r w:rsidR="00EC170D">
        <w:rPr>
          <w:rFonts w:ascii="Calibri" w:hAnsi="Calibri" w:cs="Calibri"/>
          <w:sz w:val="23"/>
          <w:szCs w:val="23"/>
          <w:lang w:val="es-MX" w:eastAsia="ar-SA"/>
        </w:rPr>
        <w:t xml:space="preserve"> Monachium.</w:t>
      </w:r>
      <w:r w:rsidRPr="000C7785">
        <w:rPr>
          <w:rFonts w:ascii="Calibri" w:hAnsi="Calibri" w:cs="Calibri"/>
          <w:sz w:val="23"/>
          <w:szCs w:val="23"/>
          <w:lang w:val="es-MX" w:eastAsia="ar-SA"/>
        </w:rPr>
        <w:t xml:space="preserve"> Przelot </w:t>
      </w:r>
      <w:r w:rsidR="00EC170D">
        <w:rPr>
          <w:rFonts w:ascii="Calibri" w:hAnsi="Calibri" w:cs="Calibri"/>
          <w:sz w:val="23"/>
          <w:szCs w:val="23"/>
          <w:lang w:val="es-MX" w:eastAsia="ar-SA"/>
        </w:rPr>
        <w:t xml:space="preserve">(moze być z przesiadką) </w:t>
      </w:r>
      <w:r w:rsidRPr="000C7785">
        <w:rPr>
          <w:rFonts w:ascii="Calibri" w:hAnsi="Calibri" w:cs="Calibri"/>
          <w:sz w:val="23"/>
          <w:szCs w:val="23"/>
          <w:lang w:val="es-MX" w:eastAsia="ar-SA"/>
        </w:rPr>
        <w:t>do Miasta Meksyk. Przylot, transfer do hotelu i zakwaterowanie. Obiadokolacja. Msza św. w hotelu. Nocleg w Mieście Meksyk.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sz w:val="23"/>
          <w:szCs w:val="23"/>
          <w:u w:val="single"/>
          <w:lang w:val="es-MX" w:eastAsia="ar-SA"/>
        </w:rPr>
      </w:pPr>
      <w:r w:rsidRPr="000C7785">
        <w:rPr>
          <w:rFonts w:ascii="Calibri" w:hAnsi="Calibri" w:cs="Calibri"/>
          <w:b/>
          <w:sz w:val="23"/>
          <w:szCs w:val="23"/>
          <w:u w:val="single"/>
          <w:lang w:val="es-MX" w:eastAsia="ar-SA"/>
        </w:rPr>
        <w:t>Dzień 2: Miasto Meksyk, Xochimilco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  <w:r w:rsidRPr="000C7785">
        <w:rPr>
          <w:rFonts w:ascii="Calibri" w:hAnsi="Calibri" w:cs="Calibri"/>
          <w:sz w:val="23"/>
          <w:szCs w:val="23"/>
          <w:lang w:val="es-MX" w:eastAsia="ar-SA"/>
        </w:rPr>
        <w:t>Rano, po śniadaniu zwiedzanie ogromnej metropolii jaką jest Miasto Meksyk, wzniesione w miejscu dawnej stolicy Imperium Azteków. Obowiązkowymi punktami zwiedzania będą: słynny plac Zocalo czyli centrum współczesnego Meksyku, Katedra Metropolitarna (gdzie odbędzie się Msza św.), Muzeum Antropologiczne, z ogromną ilością zbiorów etnograficznych oraz centralnie położony Pałac Prezydencki. Przejazd do zielonej dzielnicy Xochimilco, słynnej z licznych kanałów wodnych. W Xochimilco czeka nas rejs gondolami w rytm muzyki mariachi przy lokalnych przekąskach. Wieczorem powrót do hotelu. Obiadokolacja i nocleg w Mieście Meksyk.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  <w:r w:rsidRPr="000C7785">
        <w:rPr>
          <w:rFonts w:ascii="Calibri" w:hAnsi="Calibri" w:cs="Calibri"/>
          <w:b/>
          <w:sz w:val="23"/>
          <w:szCs w:val="23"/>
          <w:u w:val="single"/>
          <w:lang w:val="es-MX" w:eastAsia="ar-SA"/>
        </w:rPr>
        <w:t>Dzień 3: Guadalupe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  <w:r w:rsidRPr="000C7785">
        <w:rPr>
          <w:rFonts w:ascii="Calibri" w:hAnsi="Calibri" w:cs="Calibri"/>
          <w:sz w:val="23"/>
          <w:szCs w:val="23"/>
          <w:lang w:val="es-MX" w:eastAsia="ar-SA"/>
        </w:rPr>
        <w:t>Po śniadaniu udamy się do Bazyliki Matki Bożej z Guadelupe, które jest największym Sanktuarium Maryjnym na świecie, odwiedzanym każdego roku przez miliony pielgrzymów z całego świata. Świątynia została zbudowana niedaleko wzgórza Tepeyac, gdzie jak głoszą przekazy, Matka Boża z Guadalupe objawiła się świętemu Juanowi Diego. Msza św. w jednej z kaplic na terenie Bazyliki. Zwiedzanie Bazyliki. Czas wolny na modlitwę i zakup religijnych pamiątek i prezentów. Powrót do Mexico City. Obiadokolacja. Nocleg w Mieście Meksyk.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sz w:val="23"/>
          <w:szCs w:val="23"/>
          <w:u w:val="single"/>
          <w:lang w:val="es-MX" w:eastAsia="ar-SA"/>
        </w:rPr>
      </w:pP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sz w:val="23"/>
          <w:szCs w:val="23"/>
          <w:u w:val="single"/>
          <w:lang w:val="es-MX" w:eastAsia="ar-SA"/>
        </w:rPr>
      </w:pPr>
      <w:r w:rsidRPr="000C7785">
        <w:rPr>
          <w:rFonts w:ascii="Calibri" w:hAnsi="Calibri" w:cs="Calibri"/>
          <w:b/>
          <w:sz w:val="23"/>
          <w:szCs w:val="23"/>
          <w:u w:val="single"/>
          <w:lang w:val="es-MX" w:eastAsia="ar-SA"/>
        </w:rPr>
        <w:t>Dzień 4: Teotihuacan, Puebla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  <w:r w:rsidRPr="000C7785">
        <w:rPr>
          <w:rFonts w:ascii="Calibri" w:hAnsi="Calibri" w:cs="Calibri"/>
          <w:sz w:val="23"/>
          <w:szCs w:val="23"/>
          <w:lang w:val="es-MX" w:eastAsia="ar-SA"/>
        </w:rPr>
        <w:t>Po śniadaniu Msza św. w kościele Santiago, na Placu Trzech Kultur, gdzie został ochrzczony św. Juan Diego. Następnie udamy się do Teotihuacan, które w języku Azteków znaczy „miejsce w którym ludzie zmieniają się w bogów”. To najbardziej znane w Meksyku centrum cywilizacji prekolumbijskiej sięgające swoją historią do II w przed Chrystusem. Zobaczymy tam słynną Piramidę Słońca, Piramidę Księżyca, Drogę Zmarłych. Po wrażeniach związanych ze zwiedzaniem, przejazd do miasta Puebla. Obiadokolacja. Nocleg w kolonialnym hotelu w Puebla.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sz w:val="23"/>
          <w:szCs w:val="23"/>
          <w:u w:val="single"/>
          <w:lang w:val="es-MX" w:eastAsia="ar-SA"/>
        </w:rPr>
      </w:pPr>
      <w:r w:rsidRPr="000C7785">
        <w:rPr>
          <w:rFonts w:ascii="Calibri" w:hAnsi="Calibri" w:cs="Calibri"/>
          <w:b/>
          <w:sz w:val="23"/>
          <w:szCs w:val="23"/>
          <w:u w:val="single"/>
          <w:lang w:val="es-MX" w:eastAsia="ar-SA"/>
        </w:rPr>
        <w:t>Dzień 5: Puebla, Cholula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  <w:r w:rsidRPr="000C7785">
        <w:rPr>
          <w:rFonts w:ascii="Calibri" w:hAnsi="Calibri" w:cs="Calibri"/>
          <w:sz w:val="23"/>
          <w:szCs w:val="23"/>
          <w:lang w:val="es-MX" w:eastAsia="ar-SA"/>
        </w:rPr>
        <w:t xml:space="preserve">Rano, po śniadaniu udamy się na zwiedzanie Puebla, zwane „Miastem Aniołów”, które jest wpisane na listę światowego dziedzictwa UNESCO. Miasto Puebla rozsławił również Jan Paweł II, który odwiedził miasto </w:t>
      </w:r>
      <w:r w:rsidRPr="000C7785">
        <w:rPr>
          <w:rFonts w:ascii="Calibri" w:hAnsi="Calibri" w:cs="Calibri"/>
          <w:sz w:val="23"/>
          <w:szCs w:val="23"/>
          <w:lang w:val="es-MX" w:eastAsia="ar-SA"/>
        </w:rPr>
        <w:lastRenderedPageBreak/>
        <w:t xml:space="preserve">podczas swojej pierwszej pielgrzymki do Meksyku. W Puebla zobaczymy historyczne centrum z kolonialnymi domami, kościół Santo Domingo (w którym będzie Msza św.), Katedrę oraz lokalny bazar. Następnie przejazd do położonego w okolicy miasteczka Cholula. To właśnie tutaj znajduje się największa piramida na świecie, która dzisiaj jest porośnięta trawą i drzewami, a na jej szczycie Hiszpanie wybudowali kościół. W tym pełnym wrażeń dniu odwiedzimy też kościółek w wiosce Tonantzintla, który jest jednym z najwspanialszych przykładów w całej Ameryce łączenia sztuki kolonialnej i indiańskiej. Powrót do Puebla. Obiadokolacja  i nocleg w kolonialnym hotelu w Puebla. 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sz w:val="23"/>
          <w:szCs w:val="23"/>
          <w:u w:val="single"/>
          <w:lang w:val="es-MX" w:eastAsia="ar-SA"/>
        </w:rPr>
      </w:pPr>
      <w:r w:rsidRPr="000C7785">
        <w:rPr>
          <w:rFonts w:ascii="Calibri" w:hAnsi="Calibri" w:cs="Calibri"/>
          <w:b/>
          <w:sz w:val="23"/>
          <w:szCs w:val="23"/>
          <w:u w:val="single"/>
          <w:lang w:val="es-MX" w:eastAsia="ar-SA"/>
        </w:rPr>
        <w:t>Dzień 6: Cholula, Cuernavaca, Acapulco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  <w:r w:rsidRPr="000C7785">
        <w:rPr>
          <w:rFonts w:ascii="Calibri" w:hAnsi="Calibri" w:cs="Calibri"/>
          <w:sz w:val="23"/>
          <w:szCs w:val="23"/>
          <w:lang w:val="es-MX" w:eastAsia="ar-SA"/>
        </w:rPr>
        <w:t>Rano, po śniadaniu wyjazd z miasta Puebla. Przy dobrej pogodzie na horyzoncie pojawią się potężne wulkany: Popocatepetl i Ixtacihuatl. Zatrzymamy się w Cuernavaca, nazywanym  "miastem wiecznej wiosny", ze względu na niezwykle łagodny klimat. Zobaczymy Katedrę oraz Stare Miasto. Po południu przejedziemy do Acapulco. Po przyjeździe zakwaterowanie w komfortowym hotelu przy plaży z opcją All Inclusive. Nocleg w hotelu w Acapulco.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sz w:val="23"/>
          <w:szCs w:val="23"/>
          <w:u w:val="single"/>
          <w:lang w:val="es-MX" w:eastAsia="ar-SA"/>
        </w:rPr>
      </w:pPr>
      <w:r w:rsidRPr="000C7785">
        <w:rPr>
          <w:rFonts w:ascii="Calibri" w:hAnsi="Calibri" w:cs="Calibri"/>
          <w:b/>
          <w:sz w:val="23"/>
          <w:szCs w:val="23"/>
          <w:u w:val="single"/>
          <w:lang w:val="es-MX" w:eastAsia="ar-SA"/>
        </w:rPr>
        <w:t>Dzień 7: Acapulco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  <w:r w:rsidRPr="000C7785">
        <w:rPr>
          <w:rFonts w:ascii="Calibri" w:hAnsi="Calibri" w:cs="Calibri"/>
          <w:sz w:val="23"/>
          <w:szCs w:val="23"/>
          <w:lang w:val="es-MX" w:eastAsia="ar-SA"/>
        </w:rPr>
        <w:t>Msza św. w hotelu. Pobyt w Acapulco, “Perle Pacyfiku”, jak niegdyś nazywano to miasto. Wypoczynek i plażowanie. Po południu dla chętnych wycieczka fakultatywna - zwiedzanie miasta oraz udział w pokazach karkołomnych skoków do wody ze skał La Quebrada (koszt ok. 40 USD/os). Pobyt i nocleg w hotelu z wyżywieniem All Inclusive.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sz w:val="23"/>
          <w:szCs w:val="23"/>
          <w:u w:val="single"/>
          <w:lang w:val="es-MX" w:eastAsia="ar-SA"/>
        </w:rPr>
      </w:pPr>
      <w:r w:rsidRPr="000C7785">
        <w:rPr>
          <w:rFonts w:ascii="Calibri" w:hAnsi="Calibri" w:cs="Calibri"/>
          <w:b/>
          <w:sz w:val="23"/>
          <w:szCs w:val="23"/>
          <w:u w:val="single"/>
          <w:lang w:val="es-MX" w:eastAsia="ar-SA"/>
        </w:rPr>
        <w:t>Dzień 8: Acapulco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  <w:r w:rsidRPr="000C7785">
        <w:rPr>
          <w:rFonts w:ascii="Calibri" w:hAnsi="Calibri" w:cs="Calibri"/>
          <w:sz w:val="23"/>
          <w:szCs w:val="23"/>
          <w:lang w:val="es-MX" w:eastAsia="ar-SA"/>
        </w:rPr>
        <w:t xml:space="preserve">Msza św. w hotelu. Czas wolny, wypoczynek. Dla chętnych możliwość zorganizowania kolejnej wycieczki fakultatywnej - przejazd nad słynną ze scenerii filmowych Lagunę Coyuca (koszt ok. 75 USD). Powrót do hotelu. Wypoczynek przy otwartych plażach Oceanu Spokojnego w hotelu z opcją All Inclusive. 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sz w:val="23"/>
          <w:szCs w:val="23"/>
          <w:u w:val="single"/>
          <w:lang w:val="es-MX" w:eastAsia="ar-SA"/>
        </w:rPr>
      </w:pPr>
      <w:r w:rsidRPr="000C7785">
        <w:rPr>
          <w:rFonts w:ascii="Calibri" w:hAnsi="Calibri" w:cs="Calibri"/>
          <w:b/>
          <w:sz w:val="23"/>
          <w:szCs w:val="23"/>
          <w:u w:val="single"/>
          <w:lang w:val="es-MX" w:eastAsia="ar-SA"/>
        </w:rPr>
        <w:t>Dzień 9: Acapulco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  <w:r w:rsidRPr="000C7785">
        <w:rPr>
          <w:rFonts w:ascii="Calibri" w:hAnsi="Calibri" w:cs="Calibri"/>
          <w:sz w:val="23"/>
          <w:szCs w:val="23"/>
          <w:lang w:val="es-MX" w:eastAsia="ar-SA"/>
        </w:rPr>
        <w:t>Msza św. w hotelu. Czas wolny. Kontunuujemy przyjemny wypoczynek w kurorcie Acapulco. Pobyt i nocleg w hotelu z wyżywieniem All Inclusive.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sz w:val="23"/>
          <w:szCs w:val="23"/>
          <w:u w:val="single"/>
          <w:lang w:val="es-MX" w:eastAsia="ar-SA"/>
        </w:rPr>
      </w:pPr>
      <w:r w:rsidRPr="000C7785">
        <w:rPr>
          <w:rFonts w:ascii="Calibri" w:hAnsi="Calibri" w:cs="Calibri"/>
          <w:b/>
          <w:sz w:val="23"/>
          <w:szCs w:val="23"/>
          <w:u w:val="single"/>
          <w:lang w:val="es-MX" w:eastAsia="ar-SA"/>
        </w:rPr>
        <w:t>Dzień 10: Taxco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  <w:r w:rsidRPr="000C7785">
        <w:rPr>
          <w:rFonts w:ascii="Calibri" w:hAnsi="Calibri" w:cs="Calibri"/>
          <w:sz w:val="23"/>
          <w:szCs w:val="23"/>
          <w:lang w:val="es-MX" w:eastAsia="ar-SA"/>
        </w:rPr>
        <w:t xml:space="preserve">Po śniadaniu wykwaterowanie. Następnie przejazd do Taxco, pełnego uroku „miasta srebra”. Taxco słynie z bardzo gęstej zabudowy oraz malowniczych domów o charakterystycznej kolonialnej architekturze. Zwiedzanie Taxco: wjazd na punkty widokowe, spacer starymi uliczkami, zwiedzanie przepięknego kolonialnego kościoła Santa Prisca i Msza św. Dysponujemy też czasem na zakup pamiatek i wyrobów ze srebra – Taxco to po prostu raj dla miłośników zakupów. Obiadokolacja i nocleg w kolonialnym hotelu w Taxco. 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sz w:val="23"/>
          <w:szCs w:val="23"/>
          <w:u w:val="single"/>
          <w:lang w:val="es-MX" w:eastAsia="ar-SA"/>
        </w:rPr>
      </w:pPr>
      <w:r w:rsidRPr="000C7785">
        <w:rPr>
          <w:rFonts w:ascii="Calibri" w:hAnsi="Calibri" w:cs="Calibri"/>
          <w:b/>
          <w:sz w:val="23"/>
          <w:szCs w:val="23"/>
          <w:u w:val="single"/>
          <w:lang w:val="es-MX" w:eastAsia="ar-SA"/>
        </w:rPr>
        <w:t>Dzień 11: Cacahuamilpa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  <w:r w:rsidRPr="000C7785">
        <w:rPr>
          <w:rFonts w:ascii="Calibri" w:hAnsi="Calibri" w:cs="Calibri"/>
          <w:sz w:val="23"/>
          <w:szCs w:val="23"/>
          <w:lang w:val="es-MX" w:eastAsia="ar-SA"/>
        </w:rPr>
        <w:t>Po śniadaniu wizyta w pobliskich grotach Cacahuamilpa, tworzących jeden z największych naturalnych systemów jaskiń na świecie. W skład kompleksu jaskiń wchodzi 90 naturalnych komór. Transfer na lotnisko w Mexico City. Odprawa paszportowo bagażowa i wylot do Niemiec.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sz w:val="23"/>
          <w:szCs w:val="23"/>
          <w:u w:val="single"/>
          <w:lang w:val="es-MX" w:eastAsia="ar-SA"/>
        </w:rPr>
      </w:pPr>
      <w:r w:rsidRPr="000C7785">
        <w:rPr>
          <w:rFonts w:ascii="Calibri" w:hAnsi="Calibri" w:cs="Calibri"/>
          <w:b/>
          <w:sz w:val="23"/>
          <w:szCs w:val="23"/>
          <w:u w:val="single"/>
          <w:lang w:val="es-MX" w:eastAsia="ar-SA"/>
        </w:rPr>
        <w:t>Dzień 12: Powrót do kraju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3"/>
          <w:szCs w:val="23"/>
          <w:lang w:val="es-MX" w:eastAsia="ar-SA"/>
        </w:rPr>
      </w:pPr>
      <w:r w:rsidRPr="000C7785">
        <w:rPr>
          <w:rFonts w:ascii="Calibri" w:hAnsi="Calibri" w:cs="Calibri"/>
          <w:sz w:val="23"/>
          <w:szCs w:val="23"/>
          <w:lang w:val="es-MX" w:eastAsia="ar-SA"/>
        </w:rPr>
        <w:t xml:space="preserve">Przylot do </w:t>
      </w:r>
      <w:r w:rsidR="00240CA4">
        <w:rPr>
          <w:rFonts w:ascii="Calibri" w:hAnsi="Calibri" w:cs="Calibri"/>
          <w:sz w:val="23"/>
          <w:szCs w:val="23"/>
          <w:lang w:val="es-MX" w:eastAsia="ar-SA"/>
        </w:rPr>
        <w:t>Monachium.</w:t>
      </w:r>
    </w:p>
    <w:p w:rsidR="00D02184" w:rsidRDefault="00D02184" w:rsidP="00483B11">
      <w:pPr>
        <w:pStyle w:val="Bezodstpw"/>
        <w:ind w:firstLine="0"/>
        <w:rPr>
          <w:b/>
          <w:sz w:val="24"/>
          <w:szCs w:val="24"/>
          <w:lang w:val="es-MX"/>
        </w:rPr>
      </w:pP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color w:val="FF0000"/>
          <w:sz w:val="28"/>
          <w:szCs w:val="28"/>
          <w:u w:val="single"/>
          <w:lang w:val="es-MX" w:eastAsia="ar-SA"/>
        </w:rPr>
      </w:pPr>
      <w:r w:rsidRPr="000C7785">
        <w:rPr>
          <w:rFonts w:ascii="Calibri" w:hAnsi="Calibri" w:cs="Calibri"/>
          <w:b/>
          <w:color w:val="FF0000"/>
          <w:sz w:val="28"/>
          <w:szCs w:val="28"/>
          <w:highlight w:val="yellow"/>
          <w:u w:val="single"/>
          <w:lang w:val="es-MX" w:eastAsia="ar-SA"/>
        </w:rPr>
        <w:t>Cena: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color w:val="000000"/>
          <w:sz w:val="28"/>
          <w:szCs w:val="28"/>
          <w:lang w:val="es-MX" w:eastAsia="ar-SA"/>
        </w:rPr>
      </w:pPr>
      <w:r w:rsidRPr="000C7785">
        <w:rPr>
          <w:rFonts w:ascii="Calibri" w:hAnsi="Calibri" w:cs="Calibri"/>
          <w:color w:val="000000"/>
          <w:sz w:val="28"/>
          <w:szCs w:val="28"/>
          <w:lang w:val="es-MX" w:eastAsia="ar-SA"/>
        </w:rPr>
        <w:t xml:space="preserve">Dla grupy 20 – 24 osób płatnych cena wynosi: </w:t>
      </w:r>
      <w:r w:rsidR="00240CA4">
        <w:rPr>
          <w:rFonts w:ascii="Calibri" w:hAnsi="Calibri" w:cs="Calibri"/>
          <w:b/>
          <w:color w:val="000000"/>
          <w:sz w:val="28"/>
          <w:szCs w:val="28"/>
          <w:u w:val="single"/>
          <w:lang w:val="es-MX" w:eastAsia="ar-SA"/>
        </w:rPr>
        <w:t>2 650</w:t>
      </w:r>
      <w:r w:rsidRPr="000C7785">
        <w:rPr>
          <w:rFonts w:ascii="Calibri" w:hAnsi="Calibri" w:cs="Calibri"/>
          <w:b/>
          <w:color w:val="000000"/>
          <w:sz w:val="28"/>
          <w:szCs w:val="28"/>
          <w:u w:val="single"/>
          <w:lang w:val="es-MX" w:eastAsia="ar-SA"/>
        </w:rPr>
        <w:t xml:space="preserve"> EUR/os.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color w:val="000000"/>
          <w:sz w:val="28"/>
          <w:szCs w:val="28"/>
          <w:lang w:val="es-MX" w:eastAsia="ar-SA"/>
        </w:rPr>
      </w:pPr>
      <w:r w:rsidRPr="000C7785">
        <w:rPr>
          <w:rFonts w:ascii="Calibri" w:hAnsi="Calibri" w:cs="Calibri"/>
          <w:color w:val="000000"/>
          <w:sz w:val="28"/>
          <w:szCs w:val="28"/>
          <w:lang w:val="es-MX" w:eastAsia="ar-SA"/>
        </w:rPr>
        <w:t xml:space="preserve">Dla grupy 25 – 29 osób płatnych cena wynosi: </w:t>
      </w:r>
      <w:r w:rsidRPr="000C7785">
        <w:rPr>
          <w:rFonts w:ascii="Calibri" w:hAnsi="Calibri" w:cs="Calibri"/>
          <w:b/>
          <w:color w:val="000000"/>
          <w:sz w:val="28"/>
          <w:szCs w:val="28"/>
          <w:u w:val="single"/>
          <w:lang w:val="es-MX" w:eastAsia="ar-SA"/>
        </w:rPr>
        <w:t>2 </w:t>
      </w:r>
      <w:r w:rsidR="00240CA4">
        <w:rPr>
          <w:rFonts w:ascii="Calibri" w:hAnsi="Calibri" w:cs="Calibri"/>
          <w:b/>
          <w:color w:val="000000"/>
          <w:sz w:val="28"/>
          <w:szCs w:val="28"/>
          <w:u w:val="single"/>
          <w:lang w:val="es-MX" w:eastAsia="ar-SA"/>
        </w:rPr>
        <w:t>580</w:t>
      </w:r>
      <w:r w:rsidRPr="000C7785">
        <w:rPr>
          <w:rFonts w:ascii="Calibri" w:hAnsi="Calibri" w:cs="Calibri"/>
          <w:b/>
          <w:color w:val="000000"/>
          <w:sz w:val="28"/>
          <w:szCs w:val="28"/>
          <w:u w:val="single"/>
          <w:lang w:val="es-MX" w:eastAsia="ar-SA"/>
        </w:rPr>
        <w:t xml:space="preserve"> EUR/os.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color w:val="000000"/>
          <w:sz w:val="28"/>
          <w:szCs w:val="28"/>
          <w:lang w:val="es-MX" w:eastAsia="ar-SA"/>
        </w:rPr>
      </w:pPr>
      <w:r w:rsidRPr="000C7785">
        <w:rPr>
          <w:rFonts w:ascii="Calibri" w:hAnsi="Calibri" w:cs="Calibri"/>
          <w:color w:val="000000"/>
          <w:sz w:val="28"/>
          <w:szCs w:val="28"/>
          <w:lang w:val="es-MX" w:eastAsia="ar-SA"/>
        </w:rPr>
        <w:t xml:space="preserve">Dla grupy 30 – 35 osób płatnych cena wynosi: </w:t>
      </w:r>
      <w:r w:rsidR="00240CA4">
        <w:rPr>
          <w:rFonts w:ascii="Calibri" w:hAnsi="Calibri" w:cs="Calibri"/>
          <w:b/>
          <w:color w:val="000000"/>
          <w:sz w:val="28"/>
          <w:szCs w:val="28"/>
          <w:u w:val="single"/>
          <w:lang w:val="es-MX" w:eastAsia="ar-SA"/>
        </w:rPr>
        <w:t>2 500</w:t>
      </w:r>
      <w:r w:rsidRPr="000C7785">
        <w:rPr>
          <w:rFonts w:ascii="Calibri" w:hAnsi="Calibri" w:cs="Calibri"/>
          <w:b/>
          <w:color w:val="000000"/>
          <w:sz w:val="28"/>
          <w:szCs w:val="28"/>
          <w:u w:val="single"/>
          <w:lang w:val="es-MX" w:eastAsia="ar-SA"/>
        </w:rPr>
        <w:t xml:space="preserve"> EUR/os.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color w:val="000000"/>
          <w:sz w:val="28"/>
          <w:szCs w:val="28"/>
          <w:lang w:val="es-MX" w:eastAsia="ar-SA"/>
        </w:rPr>
      </w:pPr>
      <w:r w:rsidRPr="000C7785">
        <w:rPr>
          <w:rFonts w:ascii="Calibri" w:hAnsi="Calibri" w:cs="Calibri"/>
          <w:color w:val="000000"/>
          <w:sz w:val="28"/>
          <w:szCs w:val="28"/>
          <w:lang w:val="es-MX" w:eastAsia="ar-SA"/>
        </w:rPr>
        <w:t xml:space="preserve">Dla grupy powyżej 36 osób płatnych cena wynosi: </w:t>
      </w:r>
      <w:r w:rsidR="00240CA4">
        <w:rPr>
          <w:rFonts w:ascii="Calibri" w:hAnsi="Calibri" w:cs="Calibri"/>
          <w:b/>
          <w:color w:val="000000"/>
          <w:sz w:val="28"/>
          <w:szCs w:val="28"/>
          <w:u w:val="single"/>
          <w:lang w:val="es-MX" w:eastAsia="ar-SA"/>
        </w:rPr>
        <w:t>2 4</w:t>
      </w:r>
      <w:r w:rsidRPr="000C7785">
        <w:rPr>
          <w:rFonts w:ascii="Calibri" w:hAnsi="Calibri" w:cs="Calibri"/>
          <w:b/>
          <w:color w:val="000000"/>
          <w:sz w:val="28"/>
          <w:szCs w:val="28"/>
          <w:u w:val="single"/>
          <w:lang w:val="es-MX" w:eastAsia="ar-SA"/>
        </w:rPr>
        <w:t>00 EUR/os.</w:t>
      </w:r>
      <w:r w:rsidRPr="000C7785">
        <w:rPr>
          <w:rFonts w:ascii="Calibri" w:hAnsi="Calibri" w:cs="Calibri"/>
          <w:color w:val="000000"/>
          <w:sz w:val="28"/>
          <w:szCs w:val="28"/>
          <w:lang w:val="es-MX" w:eastAsia="ar-SA"/>
        </w:rPr>
        <w:t xml:space="preserve"> 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color w:val="FF0000"/>
          <w:sz w:val="22"/>
          <w:szCs w:val="22"/>
          <w:u w:val="single"/>
          <w:lang w:val="es-MX" w:eastAsia="ar-SA"/>
        </w:rPr>
      </w:pPr>
    </w:p>
    <w:p w:rsidR="000C7785" w:rsidRDefault="000C7785" w:rsidP="000C7785">
      <w:pPr>
        <w:suppressAutoHyphens/>
        <w:jc w:val="both"/>
        <w:rPr>
          <w:rFonts w:ascii="Calibri" w:hAnsi="Calibri" w:cs="Calibri"/>
          <w:b/>
          <w:color w:val="FF0000"/>
          <w:sz w:val="20"/>
          <w:szCs w:val="20"/>
          <w:u w:val="single"/>
          <w:lang w:val="es-MX" w:eastAsia="ar-SA"/>
        </w:rPr>
      </w:pP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color w:val="FF0000"/>
          <w:sz w:val="20"/>
          <w:szCs w:val="20"/>
          <w:u w:val="single"/>
          <w:lang w:val="es-MX" w:eastAsia="ar-SA"/>
        </w:rPr>
      </w:pPr>
      <w:r w:rsidRPr="000C7785">
        <w:rPr>
          <w:rFonts w:ascii="Calibri" w:hAnsi="Calibri" w:cs="Calibri"/>
          <w:b/>
          <w:color w:val="FF0000"/>
          <w:sz w:val="20"/>
          <w:szCs w:val="20"/>
          <w:u w:val="single"/>
          <w:lang w:val="es-MX" w:eastAsia="ar-SA"/>
        </w:rPr>
        <w:lastRenderedPageBreak/>
        <w:t>Cena zawiera: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0"/>
          <w:szCs w:val="20"/>
          <w:lang w:val="es-MX" w:eastAsia="ar-SA"/>
        </w:rPr>
      </w:pPr>
      <w:r w:rsidRPr="000C7785">
        <w:rPr>
          <w:rFonts w:ascii="Calibri" w:hAnsi="Calibri" w:cs="Calibri"/>
          <w:sz w:val="20"/>
          <w:szCs w:val="20"/>
          <w:lang w:val="es-MX" w:eastAsia="ar-SA"/>
        </w:rPr>
        <w:t xml:space="preserve">- bilety lotnicze </w:t>
      </w:r>
      <w:r w:rsidR="00240CA4">
        <w:rPr>
          <w:rFonts w:ascii="Calibri" w:hAnsi="Calibri" w:cs="Calibri"/>
          <w:sz w:val="20"/>
          <w:szCs w:val="20"/>
          <w:lang w:val="es-MX" w:eastAsia="ar-SA"/>
        </w:rPr>
        <w:t xml:space="preserve">na trasie Monachium </w:t>
      </w:r>
      <w:r w:rsidRPr="000C7785">
        <w:rPr>
          <w:rFonts w:ascii="Calibri" w:hAnsi="Calibri" w:cs="Calibri"/>
          <w:sz w:val="20"/>
          <w:szCs w:val="20"/>
          <w:lang w:val="es-MX" w:eastAsia="ar-SA"/>
        </w:rPr>
        <w:t xml:space="preserve">– Meksyk – </w:t>
      </w:r>
      <w:r w:rsidR="00240CA4">
        <w:rPr>
          <w:rFonts w:ascii="Calibri" w:hAnsi="Calibri" w:cs="Calibri"/>
          <w:sz w:val="20"/>
          <w:szCs w:val="20"/>
          <w:lang w:val="es-MX" w:eastAsia="ar-SA"/>
        </w:rPr>
        <w:t>Monachium</w:t>
      </w:r>
      <w:r w:rsidRPr="000C7785">
        <w:rPr>
          <w:rFonts w:ascii="Calibri" w:hAnsi="Calibri" w:cs="Calibri"/>
          <w:sz w:val="20"/>
          <w:szCs w:val="20"/>
          <w:lang w:val="es-MX" w:eastAsia="ar-SA"/>
        </w:rPr>
        <w:t xml:space="preserve"> (linie</w:t>
      </w:r>
      <w:r w:rsidR="00240CA4">
        <w:rPr>
          <w:rFonts w:ascii="Calibri" w:hAnsi="Calibri" w:cs="Calibri"/>
          <w:sz w:val="20"/>
          <w:szCs w:val="20"/>
          <w:lang w:val="es-MX" w:eastAsia="ar-SA"/>
        </w:rPr>
        <w:t xml:space="preserve"> Lufthansa, </w:t>
      </w:r>
      <w:r w:rsidRPr="000C7785">
        <w:rPr>
          <w:rFonts w:ascii="Calibri" w:hAnsi="Calibri" w:cs="Calibri"/>
          <w:sz w:val="20"/>
          <w:szCs w:val="20"/>
          <w:lang w:val="es-MX" w:eastAsia="ar-SA"/>
        </w:rPr>
        <w:t xml:space="preserve"> Air France,  KLM lub inne międzynarodowe), opłaty i podatki lotniskowe,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0"/>
          <w:szCs w:val="20"/>
          <w:lang w:val="es-MX" w:eastAsia="ar-SA"/>
        </w:rPr>
      </w:pPr>
      <w:r w:rsidRPr="000C7785">
        <w:rPr>
          <w:rFonts w:ascii="Calibri" w:hAnsi="Calibri" w:cs="Calibri"/>
          <w:sz w:val="20"/>
          <w:szCs w:val="20"/>
          <w:lang w:val="es-MX" w:eastAsia="ar-SA"/>
        </w:rPr>
        <w:t>- hotele lokalne 3*/4* na trasie, lokalne 5* podczas wypoczynku  w Acapulco (</w:t>
      </w:r>
      <w:r w:rsidRPr="000C7785">
        <w:rPr>
          <w:rFonts w:ascii="Calibri" w:hAnsi="Calibri" w:cs="Calibri"/>
          <w:b/>
          <w:sz w:val="20"/>
          <w:szCs w:val="20"/>
          <w:lang w:val="es-MX" w:eastAsia="ar-SA"/>
        </w:rPr>
        <w:t>pokoje tylko dwuosobowe</w:t>
      </w:r>
      <w:r w:rsidRPr="000C7785">
        <w:rPr>
          <w:rFonts w:ascii="Calibri" w:hAnsi="Calibri" w:cs="Calibri"/>
          <w:sz w:val="20"/>
          <w:szCs w:val="20"/>
          <w:lang w:val="es-MX" w:eastAsia="ar-SA"/>
        </w:rPr>
        <w:t>),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0"/>
          <w:szCs w:val="20"/>
          <w:lang w:val="es-MX" w:eastAsia="ar-SA"/>
        </w:rPr>
      </w:pPr>
      <w:r w:rsidRPr="000C7785">
        <w:rPr>
          <w:rFonts w:ascii="Calibri" w:hAnsi="Calibri" w:cs="Calibri"/>
          <w:sz w:val="20"/>
          <w:szCs w:val="20"/>
          <w:lang w:val="es-MX" w:eastAsia="ar-SA"/>
        </w:rPr>
        <w:t xml:space="preserve">- codziennie śniadania i obiadokolacje wg programu, pakiet All Inclusive w Acapulco, 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0"/>
          <w:szCs w:val="20"/>
          <w:lang w:val="es-MX" w:eastAsia="ar-SA"/>
        </w:rPr>
      </w:pPr>
      <w:r w:rsidRPr="000C7785">
        <w:rPr>
          <w:rFonts w:ascii="Calibri" w:hAnsi="Calibri" w:cs="Calibri"/>
          <w:sz w:val="20"/>
          <w:szCs w:val="20"/>
          <w:lang w:val="es-MX" w:eastAsia="ar-SA"/>
        </w:rPr>
        <w:t>- transport i transfery w klimatyzowanym autobusie wg programu,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0"/>
          <w:szCs w:val="20"/>
          <w:lang w:val="es-MX" w:eastAsia="ar-SA"/>
        </w:rPr>
      </w:pPr>
      <w:r w:rsidRPr="000C7785">
        <w:rPr>
          <w:rFonts w:ascii="Calibri" w:hAnsi="Calibri" w:cs="Calibri"/>
          <w:sz w:val="20"/>
          <w:szCs w:val="20"/>
          <w:lang w:val="es-MX" w:eastAsia="ar-SA"/>
        </w:rPr>
        <w:t>- opieka polskiego pilota na całej trasie, również podczas przelotów,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0"/>
          <w:szCs w:val="20"/>
          <w:lang w:val="es-MX" w:eastAsia="ar-SA"/>
        </w:rPr>
      </w:pPr>
      <w:r w:rsidRPr="000C7785">
        <w:rPr>
          <w:rFonts w:ascii="Calibri" w:hAnsi="Calibri" w:cs="Calibri"/>
          <w:sz w:val="20"/>
          <w:szCs w:val="20"/>
          <w:lang w:val="es-MX" w:eastAsia="ar-SA"/>
        </w:rPr>
        <w:t>- przewodnik lokalny,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0"/>
          <w:szCs w:val="20"/>
          <w:lang w:val="es-MX" w:eastAsia="ar-SA"/>
        </w:rPr>
      </w:pPr>
      <w:r w:rsidRPr="000C7785">
        <w:rPr>
          <w:rFonts w:ascii="Calibri" w:hAnsi="Calibri" w:cs="Calibri"/>
          <w:sz w:val="20"/>
          <w:szCs w:val="20"/>
          <w:lang w:val="es-MX" w:eastAsia="ar-SA"/>
        </w:rPr>
        <w:t>- ubezpieczenie AXA bez chorób przewlekłych: KL, NWW, bagaż.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2"/>
          <w:szCs w:val="22"/>
          <w:lang w:val="es-MX" w:eastAsia="ar-SA"/>
        </w:rPr>
      </w:pP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color w:val="FF0000"/>
          <w:sz w:val="20"/>
          <w:szCs w:val="20"/>
          <w:u w:val="single"/>
          <w:lang w:val="es-MX" w:eastAsia="ar-SA"/>
        </w:rPr>
      </w:pPr>
      <w:r w:rsidRPr="000C7785">
        <w:rPr>
          <w:rFonts w:ascii="Calibri" w:hAnsi="Calibri" w:cs="Calibri"/>
          <w:b/>
          <w:color w:val="FF0000"/>
          <w:sz w:val="20"/>
          <w:szCs w:val="20"/>
          <w:u w:val="single"/>
          <w:lang w:val="es-MX" w:eastAsia="ar-SA"/>
        </w:rPr>
        <w:t>Cena nie zawiera:</w:t>
      </w:r>
    </w:p>
    <w:p w:rsidR="000C7785" w:rsidRPr="000C7785" w:rsidRDefault="00594E39" w:rsidP="000C7785">
      <w:pPr>
        <w:suppressAutoHyphens/>
        <w:jc w:val="both"/>
        <w:rPr>
          <w:rFonts w:ascii="Calibri" w:hAnsi="Calibri" w:cs="Calibri"/>
          <w:sz w:val="20"/>
          <w:szCs w:val="20"/>
          <w:lang w:val="es-MX" w:eastAsia="ar-SA"/>
        </w:rPr>
      </w:pPr>
      <w:r>
        <w:rPr>
          <w:rFonts w:ascii="Calibri" w:hAnsi="Calibri" w:cs="Calibri"/>
          <w:sz w:val="20"/>
          <w:szCs w:val="20"/>
          <w:lang w:val="es-MX" w:eastAsia="ar-SA"/>
        </w:rPr>
        <w:t>- kwoty 6</w:t>
      </w:r>
      <w:r w:rsidR="00240CA4">
        <w:rPr>
          <w:rFonts w:ascii="Calibri" w:hAnsi="Calibri" w:cs="Calibri"/>
          <w:sz w:val="20"/>
          <w:szCs w:val="20"/>
          <w:lang w:val="es-MX" w:eastAsia="ar-SA"/>
        </w:rPr>
        <w:t>5</w:t>
      </w:r>
      <w:r w:rsidR="000C7785" w:rsidRPr="000C7785">
        <w:rPr>
          <w:rFonts w:ascii="Calibri" w:hAnsi="Calibri" w:cs="Calibri"/>
          <w:sz w:val="20"/>
          <w:szCs w:val="20"/>
          <w:lang w:val="es-MX" w:eastAsia="ar-SA"/>
        </w:rPr>
        <w:t xml:space="preserve"> USD/os na bilety wstępów oraz na zwyczajowe i obowiązkowe napiwki dla kierowcy oraz przewodnika – płatne u pilota w dnu przyotu, 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0"/>
          <w:szCs w:val="20"/>
          <w:lang w:val="es-MX" w:eastAsia="ar-SA"/>
        </w:rPr>
      </w:pPr>
      <w:r w:rsidRPr="000C7785">
        <w:rPr>
          <w:rFonts w:ascii="Calibri" w:hAnsi="Calibri" w:cs="Calibri"/>
          <w:sz w:val="20"/>
          <w:szCs w:val="20"/>
          <w:lang w:val="es-MX" w:eastAsia="ar-SA"/>
        </w:rPr>
        <w:t>- napojów do posiłków, oprócz All Inclusive w Acapulco,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0"/>
          <w:szCs w:val="20"/>
          <w:lang w:val="es-MX" w:eastAsia="ar-SA"/>
        </w:rPr>
      </w:pPr>
      <w:r w:rsidRPr="000C7785">
        <w:rPr>
          <w:rFonts w:ascii="Calibri" w:hAnsi="Calibri" w:cs="Calibri"/>
          <w:sz w:val="20"/>
          <w:szCs w:val="20"/>
          <w:lang w:val="es-MX" w:eastAsia="ar-SA"/>
        </w:rPr>
        <w:t xml:space="preserve">- obiadokolacji w dniu 11, przed wylotem do kraju, 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0"/>
          <w:szCs w:val="20"/>
          <w:lang w:val="es-MX" w:eastAsia="ar-SA"/>
        </w:rPr>
      </w:pPr>
      <w:r w:rsidRPr="000C7785">
        <w:rPr>
          <w:rFonts w:ascii="Calibri" w:hAnsi="Calibri" w:cs="Calibri"/>
          <w:sz w:val="20"/>
          <w:szCs w:val="20"/>
          <w:lang w:val="es-MX" w:eastAsia="ar-SA"/>
        </w:rPr>
        <w:t>- ewentualnych wycieczek opcjonalnych w Acapulco (La Quebrada ok. 40 USD/os , La Coyuca ok. 75 USD/os),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0"/>
          <w:szCs w:val="20"/>
          <w:lang w:val="es-MX" w:eastAsia="ar-SA"/>
        </w:rPr>
      </w:pPr>
      <w:r w:rsidRPr="000C7785">
        <w:rPr>
          <w:rFonts w:ascii="Calibri" w:hAnsi="Calibri" w:cs="Calibri"/>
          <w:sz w:val="20"/>
          <w:szCs w:val="20"/>
          <w:lang w:val="es-MX" w:eastAsia="ar-SA"/>
        </w:rPr>
        <w:t>- dopłaty do pok. 1-osobowego (450 USD),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0"/>
          <w:szCs w:val="20"/>
          <w:lang w:eastAsia="ar-SA"/>
        </w:rPr>
      </w:pPr>
      <w:r w:rsidRPr="000C7785">
        <w:rPr>
          <w:rFonts w:ascii="Calibri" w:hAnsi="Calibri" w:cs="Calibri"/>
          <w:sz w:val="20"/>
          <w:szCs w:val="20"/>
          <w:lang w:val="es-MX" w:eastAsia="ar-SA"/>
        </w:rPr>
        <w:t xml:space="preserve">- </w:t>
      </w:r>
      <w:r w:rsidRPr="000C7785">
        <w:rPr>
          <w:rFonts w:ascii="Calibri" w:hAnsi="Calibri" w:cs="Calibri"/>
          <w:sz w:val="20"/>
          <w:szCs w:val="20"/>
          <w:lang w:eastAsia="ar-SA"/>
        </w:rPr>
        <w:t xml:space="preserve">dodatkowego ubezpieczenia od kosztów rezygnacji z imprezy turystycznej, płatne tylko w dniu zapisu na pielgrzymkę: </w:t>
      </w:r>
    </w:p>
    <w:p w:rsidR="000C7785" w:rsidRPr="000C7785" w:rsidRDefault="008832A9" w:rsidP="000C7785">
      <w:pPr>
        <w:numPr>
          <w:ilvl w:val="0"/>
          <w:numId w:val="5"/>
        </w:numPr>
        <w:suppressAutoHyphens/>
        <w:jc w:val="both"/>
        <w:rPr>
          <w:rFonts w:ascii="Calibri" w:hAnsi="Calibri" w:cs="Calibri"/>
          <w:sz w:val="20"/>
          <w:szCs w:val="20"/>
          <w:lang w:eastAsia="ar-SA"/>
        </w:rPr>
      </w:pPr>
      <w:r>
        <w:rPr>
          <w:rFonts w:ascii="Calibri" w:hAnsi="Calibri" w:cs="Calibri"/>
          <w:sz w:val="20"/>
          <w:szCs w:val="20"/>
          <w:lang w:eastAsia="ar-SA"/>
        </w:rPr>
        <w:t>4</w:t>
      </w:r>
      <w:r w:rsidR="000C7785" w:rsidRPr="000C7785">
        <w:rPr>
          <w:rFonts w:ascii="Calibri" w:hAnsi="Calibri" w:cs="Calibri"/>
          <w:sz w:val="20"/>
          <w:szCs w:val="20"/>
          <w:lang w:eastAsia="ar-SA"/>
        </w:rPr>
        <w:t>,</w:t>
      </w:r>
      <w:r>
        <w:rPr>
          <w:rFonts w:ascii="Calibri" w:hAnsi="Calibri" w:cs="Calibri"/>
          <w:sz w:val="20"/>
          <w:szCs w:val="20"/>
          <w:lang w:eastAsia="ar-SA"/>
        </w:rPr>
        <w:t>1</w:t>
      </w:r>
      <w:r w:rsidR="000C7785" w:rsidRPr="000C7785">
        <w:rPr>
          <w:rFonts w:ascii="Calibri" w:hAnsi="Calibri" w:cs="Calibri"/>
          <w:sz w:val="20"/>
          <w:szCs w:val="20"/>
          <w:lang w:eastAsia="ar-SA"/>
        </w:rPr>
        <w:t xml:space="preserve">4% kwoty </w:t>
      </w:r>
      <w:proofErr w:type="gramStart"/>
      <w:r w:rsidR="000C7785" w:rsidRPr="000C7785">
        <w:rPr>
          <w:rFonts w:ascii="Calibri" w:hAnsi="Calibri" w:cs="Calibri"/>
          <w:sz w:val="20"/>
          <w:szCs w:val="20"/>
          <w:lang w:eastAsia="ar-SA"/>
        </w:rPr>
        <w:t>pielgrzymki  - z</w:t>
      </w:r>
      <w:proofErr w:type="gramEnd"/>
      <w:r w:rsidR="000C7785" w:rsidRPr="000C7785">
        <w:rPr>
          <w:rFonts w:ascii="Calibri" w:hAnsi="Calibri" w:cs="Calibri"/>
          <w:sz w:val="20"/>
          <w:szCs w:val="20"/>
          <w:lang w:eastAsia="ar-SA"/>
        </w:rPr>
        <w:t xml:space="preserve"> </w:t>
      </w:r>
      <w:r w:rsidR="005C6FB1">
        <w:rPr>
          <w:rFonts w:ascii="Calibri" w:hAnsi="Calibri" w:cs="Calibri"/>
          <w:sz w:val="20"/>
          <w:szCs w:val="20"/>
          <w:lang w:eastAsia="ar-SA"/>
        </w:rPr>
        <w:t>uwzględnieniem chorób przewlekłych</w:t>
      </w:r>
      <w:r w:rsidR="000C7785" w:rsidRPr="000C7785">
        <w:rPr>
          <w:rFonts w:ascii="Calibri" w:hAnsi="Calibri" w:cs="Calibri"/>
          <w:sz w:val="20"/>
          <w:szCs w:val="20"/>
          <w:lang w:eastAsia="ar-SA"/>
        </w:rPr>
        <w:t>;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0"/>
          <w:szCs w:val="20"/>
          <w:lang w:eastAsia="ar-SA"/>
        </w:rPr>
      </w:pPr>
      <w:r w:rsidRPr="000C7785">
        <w:rPr>
          <w:rFonts w:ascii="Calibri" w:hAnsi="Calibri" w:cs="Calibri"/>
          <w:sz w:val="20"/>
          <w:szCs w:val="20"/>
          <w:lang w:eastAsia="ar-SA"/>
        </w:rPr>
        <w:t>- wydatków własnych i świadczeń niewymienionych w ofercie.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sz w:val="22"/>
          <w:szCs w:val="22"/>
          <w:lang w:val="es-MX" w:eastAsia="ar-SA"/>
        </w:rPr>
      </w:pPr>
    </w:p>
    <w:p w:rsidR="000C7785" w:rsidRPr="000C7785" w:rsidRDefault="000C7785" w:rsidP="000C7785">
      <w:pPr>
        <w:suppressAutoHyphens/>
        <w:jc w:val="center"/>
        <w:rPr>
          <w:rFonts w:ascii="Calibri" w:hAnsi="Calibri" w:cs="Calibri"/>
          <w:b/>
          <w:bCs/>
          <w:sz w:val="22"/>
          <w:szCs w:val="22"/>
          <w:lang w:eastAsia="ar-SA"/>
        </w:rPr>
      </w:pPr>
      <w:r w:rsidRPr="000C7785">
        <w:rPr>
          <w:rFonts w:ascii="Calibri" w:hAnsi="Calibri" w:cs="Calibri"/>
          <w:b/>
          <w:bCs/>
          <w:sz w:val="22"/>
          <w:szCs w:val="22"/>
          <w:lang w:eastAsia="ar-SA"/>
        </w:rPr>
        <w:t>ORGANIZATOR ZASTRZEGA SOBIE MOŻLIWOŚĆ ZMIANY KOLEJNOŚCI ZWIEDZANYCH OBIEKTÓW.</w:t>
      </w:r>
    </w:p>
    <w:p w:rsidR="000C7785" w:rsidRPr="000C7785" w:rsidRDefault="000C7785" w:rsidP="000C7785">
      <w:pPr>
        <w:suppressAutoHyphens/>
        <w:jc w:val="center"/>
        <w:rPr>
          <w:rFonts w:ascii="Calibri" w:hAnsi="Calibri" w:cs="Calibri"/>
          <w:b/>
          <w:bCs/>
          <w:sz w:val="22"/>
          <w:szCs w:val="22"/>
          <w:lang w:eastAsia="ar-SA"/>
        </w:rPr>
      </w:pPr>
      <w:r w:rsidRPr="000C7785">
        <w:rPr>
          <w:rFonts w:ascii="Calibri" w:hAnsi="Calibri" w:cs="Calibri"/>
          <w:b/>
          <w:bCs/>
          <w:sz w:val="22"/>
          <w:szCs w:val="22"/>
          <w:lang w:eastAsia="ar-SA"/>
        </w:rPr>
        <w:t>ORGANIZATOR NIE ODPOWIADA ZA JAKIEKOLWIEK ZMIANY WPROWADZONE PRZEZ LINIE LOTNICZE.</w:t>
      </w:r>
    </w:p>
    <w:p w:rsidR="000C7785" w:rsidRDefault="000C7785" w:rsidP="000C7785">
      <w:pPr>
        <w:suppressAutoHyphens/>
        <w:jc w:val="both"/>
        <w:rPr>
          <w:rFonts w:ascii="Calibri" w:hAnsi="Calibri" w:cs="Calibri"/>
          <w:b/>
          <w:bCs/>
          <w:sz w:val="22"/>
          <w:szCs w:val="22"/>
          <w:u w:val="single"/>
          <w:lang w:eastAsia="ar-SA"/>
        </w:rPr>
      </w:pPr>
    </w:p>
    <w:p w:rsidR="000C7785" w:rsidRDefault="000C7785" w:rsidP="000C7785">
      <w:pPr>
        <w:suppressAutoHyphens/>
        <w:jc w:val="center"/>
        <w:rPr>
          <w:rFonts w:ascii="Calibri" w:hAnsi="Calibri" w:cs="Calibri"/>
          <w:b/>
          <w:bCs/>
          <w:sz w:val="22"/>
          <w:szCs w:val="22"/>
          <w:lang w:eastAsia="ar-SA"/>
        </w:rPr>
      </w:pPr>
      <w:r w:rsidRPr="000C7785">
        <w:rPr>
          <w:rFonts w:ascii="Calibri" w:hAnsi="Calibri" w:cs="Calibri"/>
          <w:b/>
          <w:bCs/>
          <w:sz w:val="22"/>
          <w:szCs w:val="22"/>
          <w:u w:val="single"/>
          <w:lang w:eastAsia="ar-SA"/>
        </w:rPr>
        <w:t xml:space="preserve">Prosimy o zabranie paszportu ważnego minimum 6 </w:t>
      </w:r>
      <w:proofErr w:type="gramStart"/>
      <w:r w:rsidRPr="000C7785">
        <w:rPr>
          <w:rFonts w:ascii="Calibri" w:hAnsi="Calibri" w:cs="Calibri"/>
          <w:b/>
          <w:bCs/>
          <w:sz w:val="22"/>
          <w:szCs w:val="22"/>
          <w:u w:val="single"/>
          <w:lang w:eastAsia="ar-SA"/>
        </w:rPr>
        <w:t>miesięcy !!!</w:t>
      </w:r>
      <w:proofErr w:type="gramEnd"/>
    </w:p>
    <w:p w:rsidR="000C7785" w:rsidRPr="000C7785" w:rsidRDefault="000C7785" w:rsidP="000C7785">
      <w:pPr>
        <w:suppressAutoHyphens/>
        <w:jc w:val="center"/>
        <w:rPr>
          <w:rFonts w:ascii="Calibri" w:hAnsi="Calibri" w:cs="Calibri"/>
          <w:b/>
          <w:bCs/>
          <w:sz w:val="22"/>
          <w:szCs w:val="22"/>
          <w:lang w:eastAsia="ar-SA"/>
        </w:rPr>
      </w:pPr>
      <w:r>
        <w:rPr>
          <w:rFonts w:ascii="Calibri" w:hAnsi="Calibri" w:cs="Calibri"/>
          <w:b/>
          <w:bCs/>
          <w:sz w:val="22"/>
          <w:szCs w:val="22"/>
          <w:lang w:eastAsia="ar-SA"/>
        </w:rPr>
        <w:t>Każdy uczestnik będzie proszony o dostarczenie KSEROKOPI PASZPORTU,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bCs/>
          <w:sz w:val="22"/>
          <w:szCs w:val="22"/>
          <w:lang w:eastAsia="ar-SA"/>
        </w:rPr>
      </w:pPr>
    </w:p>
    <w:p w:rsidR="000C7785" w:rsidRPr="000C7785" w:rsidRDefault="000C7785" w:rsidP="000C7785">
      <w:pPr>
        <w:suppressAutoHyphens/>
        <w:jc w:val="center"/>
        <w:rPr>
          <w:rFonts w:ascii="Calibri" w:hAnsi="Calibri" w:cs="Calibri"/>
          <w:bCs/>
          <w:sz w:val="22"/>
          <w:szCs w:val="22"/>
          <w:lang w:eastAsia="ar-SA"/>
        </w:rPr>
      </w:pPr>
      <w:proofErr w:type="gramStart"/>
      <w:r w:rsidRPr="000C7785">
        <w:rPr>
          <w:rFonts w:ascii="Calibri" w:hAnsi="Calibri" w:cs="Calibri"/>
          <w:bCs/>
          <w:sz w:val="22"/>
          <w:szCs w:val="22"/>
          <w:highlight w:val="cyan"/>
          <w:u w:val="single"/>
          <w:lang w:eastAsia="ar-SA"/>
        </w:rPr>
        <w:t>Póki co</w:t>
      </w:r>
      <w:proofErr w:type="gramEnd"/>
      <w:r w:rsidRPr="000C7785">
        <w:rPr>
          <w:rFonts w:ascii="Calibri" w:hAnsi="Calibri" w:cs="Calibri"/>
          <w:bCs/>
          <w:sz w:val="22"/>
          <w:szCs w:val="22"/>
          <w:highlight w:val="cyan"/>
          <w:u w:val="single"/>
          <w:lang w:eastAsia="ar-SA"/>
        </w:rPr>
        <w:t xml:space="preserve"> żadne rezerwacje nie zostały zrobione,</w:t>
      </w:r>
      <w:r w:rsidRPr="000C7785">
        <w:rPr>
          <w:rFonts w:ascii="Calibri" w:hAnsi="Calibri" w:cs="Calibri"/>
          <w:bCs/>
          <w:sz w:val="22"/>
          <w:szCs w:val="22"/>
          <w:highlight w:val="cyan"/>
          <w:lang w:eastAsia="ar-SA"/>
        </w:rPr>
        <w:t xml:space="preserve"> szybka wpłata zaliczki od grupy decyduje o utrzymaniu rezerwacji i potwierdzeniu biletów lotniczych. W momencie podpisania umowy i wpłaty zaliczki oferta cenowa i termin pielgrzymki jest ostatecznie potwierdzany.</w:t>
      </w:r>
    </w:p>
    <w:p w:rsidR="000C7785" w:rsidRPr="000C7785" w:rsidRDefault="000C7785" w:rsidP="000C7785">
      <w:pPr>
        <w:suppressAutoHyphens/>
        <w:jc w:val="both"/>
        <w:rPr>
          <w:rFonts w:ascii="Calibri" w:hAnsi="Calibri" w:cs="Calibri"/>
          <w:b/>
          <w:bCs/>
          <w:color w:val="FF0000"/>
          <w:sz w:val="22"/>
          <w:szCs w:val="22"/>
          <w:lang w:eastAsia="ar-SA"/>
        </w:rPr>
      </w:pPr>
    </w:p>
    <w:p w:rsidR="000C7785" w:rsidRPr="000C7785" w:rsidRDefault="000C7785" w:rsidP="000C7785">
      <w:pPr>
        <w:suppressAutoHyphens/>
        <w:rPr>
          <w:rFonts w:ascii="Calibri" w:hAnsi="Calibri" w:cs="Calibri"/>
          <w:b/>
          <w:color w:val="FF0000"/>
          <w:sz w:val="22"/>
          <w:szCs w:val="22"/>
          <w:u w:val="single"/>
          <w:lang w:eastAsia="ar-SA"/>
        </w:rPr>
      </w:pPr>
      <w:r w:rsidRPr="000C7785">
        <w:rPr>
          <w:rFonts w:ascii="Calibri" w:hAnsi="Calibri" w:cs="Calibri"/>
          <w:b/>
          <w:color w:val="FF0000"/>
          <w:sz w:val="22"/>
          <w:szCs w:val="22"/>
          <w:u w:val="single"/>
          <w:lang w:eastAsia="ar-SA"/>
        </w:rPr>
        <w:t>Warunki płatności:</w:t>
      </w:r>
    </w:p>
    <w:p w:rsidR="000C7785" w:rsidRPr="000C7785" w:rsidRDefault="000C7785" w:rsidP="000C7785">
      <w:pPr>
        <w:suppressAutoHyphens/>
        <w:rPr>
          <w:rFonts w:ascii="Calibri" w:hAnsi="Calibri" w:cs="Calibri"/>
          <w:sz w:val="22"/>
          <w:szCs w:val="22"/>
          <w:lang w:eastAsia="ar-SA"/>
        </w:rPr>
      </w:pPr>
      <w:r w:rsidRPr="000C7785">
        <w:rPr>
          <w:rFonts w:ascii="Calibri" w:hAnsi="Calibri" w:cs="Calibri"/>
          <w:sz w:val="22"/>
          <w:szCs w:val="22"/>
          <w:lang w:eastAsia="ar-SA"/>
        </w:rPr>
        <w:t>Zaliczka 300 EUR/osoby w dniu zapisu na pielgrzymkę;</w:t>
      </w:r>
    </w:p>
    <w:p w:rsidR="000C7785" w:rsidRPr="000C7785" w:rsidRDefault="000C7785" w:rsidP="000C7785">
      <w:pPr>
        <w:suppressAutoHyphens/>
        <w:rPr>
          <w:rFonts w:ascii="Calibri" w:hAnsi="Calibri" w:cs="Calibri"/>
          <w:sz w:val="22"/>
          <w:szCs w:val="22"/>
          <w:lang w:eastAsia="ar-SA"/>
        </w:rPr>
      </w:pPr>
      <w:r w:rsidRPr="000C7785">
        <w:rPr>
          <w:rFonts w:ascii="Calibri" w:hAnsi="Calibri" w:cs="Calibri"/>
          <w:sz w:val="22"/>
          <w:szCs w:val="22"/>
          <w:lang w:eastAsia="ar-SA"/>
        </w:rPr>
        <w:t xml:space="preserve">II rata: 400 EUR/osoby do </w:t>
      </w:r>
      <w:r w:rsidR="00594E39">
        <w:rPr>
          <w:rFonts w:ascii="Calibri" w:hAnsi="Calibri" w:cs="Calibri"/>
          <w:sz w:val="22"/>
          <w:szCs w:val="22"/>
          <w:lang w:eastAsia="ar-SA"/>
        </w:rPr>
        <w:t>………………….</w:t>
      </w:r>
    </w:p>
    <w:p w:rsidR="000C7785" w:rsidRPr="000C7785" w:rsidRDefault="000C7785" w:rsidP="000C7785">
      <w:pPr>
        <w:suppressAutoHyphens/>
        <w:rPr>
          <w:rFonts w:ascii="Calibri" w:hAnsi="Calibri" w:cs="Calibri"/>
          <w:sz w:val="22"/>
          <w:szCs w:val="22"/>
          <w:lang w:eastAsia="ar-SA"/>
        </w:rPr>
      </w:pPr>
      <w:r w:rsidRPr="000C7785">
        <w:rPr>
          <w:rFonts w:ascii="Calibri" w:hAnsi="Calibri" w:cs="Calibri"/>
          <w:sz w:val="22"/>
          <w:szCs w:val="22"/>
          <w:lang w:eastAsia="ar-SA"/>
        </w:rPr>
        <w:t xml:space="preserve">III rata: 1000 EUR/osoby do </w:t>
      </w:r>
      <w:r w:rsidR="00594E39">
        <w:rPr>
          <w:rFonts w:ascii="Calibri" w:hAnsi="Calibri" w:cs="Calibri"/>
          <w:sz w:val="22"/>
          <w:szCs w:val="22"/>
          <w:lang w:eastAsia="ar-SA"/>
        </w:rPr>
        <w:t>………………………..</w:t>
      </w:r>
    </w:p>
    <w:p w:rsidR="000C7785" w:rsidRPr="000C7785" w:rsidRDefault="000C7785" w:rsidP="000C7785">
      <w:pPr>
        <w:suppressAutoHyphens/>
        <w:rPr>
          <w:rFonts w:ascii="Calibri" w:hAnsi="Calibri" w:cs="Calibri"/>
          <w:sz w:val="22"/>
          <w:szCs w:val="22"/>
          <w:lang w:eastAsia="ar-SA"/>
        </w:rPr>
      </w:pPr>
      <w:r w:rsidRPr="000C7785">
        <w:rPr>
          <w:rFonts w:ascii="Calibri" w:hAnsi="Calibri" w:cs="Calibri"/>
          <w:sz w:val="22"/>
          <w:szCs w:val="22"/>
          <w:lang w:eastAsia="ar-SA"/>
        </w:rPr>
        <w:t xml:space="preserve">IV rata: dopłata do całości kwoty </w:t>
      </w:r>
      <w:proofErr w:type="gramStart"/>
      <w:r w:rsidRPr="000C7785">
        <w:rPr>
          <w:rFonts w:ascii="Calibri" w:hAnsi="Calibri" w:cs="Calibri"/>
          <w:sz w:val="22"/>
          <w:szCs w:val="22"/>
          <w:lang w:eastAsia="ar-SA"/>
        </w:rPr>
        <w:t>pielgrzymki  do</w:t>
      </w:r>
      <w:proofErr w:type="gramEnd"/>
      <w:r w:rsidRPr="000C7785">
        <w:rPr>
          <w:rFonts w:ascii="Calibri" w:hAnsi="Calibri" w:cs="Calibri"/>
          <w:sz w:val="22"/>
          <w:szCs w:val="22"/>
          <w:lang w:eastAsia="ar-SA"/>
        </w:rPr>
        <w:t xml:space="preserve"> dnia </w:t>
      </w:r>
      <w:r w:rsidR="00594E39">
        <w:rPr>
          <w:rFonts w:ascii="Calibri" w:hAnsi="Calibri" w:cs="Calibri"/>
          <w:sz w:val="22"/>
          <w:szCs w:val="22"/>
          <w:lang w:eastAsia="ar-SA"/>
        </w:rPr>
        <w:t>…………………..</w:t>
      </w:r>
    </w:p>
    <w:p w:rsidR="000C7785" w:rsidRPr="000C7785" w:rsidRDefault="000C7785" w:rsidP="000C7785">
      <w:pPr>
        <w:suppressAutoHyphens/>
        <w:rPr>
          <w:rFonts w:ascii="Calibri" w:hAnsi="Calibri" w:cs="Calibri"/>
          <w:b/>
          <w:sz w:val="22"/>
          <w:szCs w:val="22"/>
          <w:lang w:eastAsia="ar-SA"/>
        </w:rPr>
      </w:pPr>
      <w:r w:rsidRPr="000C7785">
        <w:rPr>
          <w:rFonts w:ascii="Calibri" w:hAnsi="Calibri" w:cs="Calibri"/>
          <w:b/>
          <w:sz w:val="22"/>
          <w:szCs w:val="22"/>
          <w:lang w:eastAsia="ar-SA"/>
        </w:rPr>
        <w:t>Wpłata na konto walutowe EUR:</w:t>
      </w:r>
    </w:p>
    <w:p w:rsidR="000C7785" w:rsidRPr="000C7785" w:rsidRDefault="000C7785" w:rsidP="000C7785">
      <w:pPr>
        <w:suppressAutoHyphens/>
        <w:rPr>
          <w:rFonts w:ascii="Calibri" w:hAnsi="Calibri" w:cs="Calibri"/>
          <w:sz w:val="22"/>
          <w:szCs w:val="22"/>
          <w:lang w:eastAsia="ar-SA"/>
        </w:rPr>
      </w:pPr>
      <w:proofErr w:type="spellStart"/>
      <w:r w:rsidRPr="000C7785">
        <w:rPr>
          <w:rFonts w:ascii="Calibri" w:hAnsi="Calibri" w:cs="Calibri"/>
          <w:sz w:val="22"/>
          <w:szCs w:val="22"/>
          <w:lang w:eastAsia="ar-SA"/>
        </w:rPr>
        <w:t>Raiffaisen</w:t>
      </w:r>
      <w:proofErr w:type="spellEnd"/>
      <w:r w:rsidRPr="000C7785">
        <w:rPr>
          <w:rFonts w:ascii="Calibri" w:hAnsi="Calibri" w:cs="Calibri"/>
          <w:sz w:val="22"/>
          <w:szCs w:val="22"/>
          <w:lang w:eastAsia="ar-SA"/>
        </w:rPr>
        <w:t xml:space="preserve"> Bank: PL56 1750 1048 0000 0000 0259 1887, SWIFT: RCBWPLPW</w:t>
      </w:r>
    </w:p>
    <w:p w:rsidR="000C7785" w:rsidRPr="000C7785" w:rsidRDefault="000C7785" w:rsidP="000C7785">
      <w:pPr>
        <w:suppressAutoHyphens/>
        <w:rPr>
          <w:rFonts w:ascii="Calibri" w:hAnsi="Calibri" w:cs="Calibri"/>
          <w:sz w:val="22"/>
          <w:szCs w:val="22"/>
          <w:lang w:eastAsia="ar-SA"/>
        </w:rPr>
      </w:pPr>
      <w:r w:rsidRPr="000C7785">
        <w:rPr>
          <w:rFonts w:ascii="Calibri" w:hAnsi="Calibri" w:cs="Calibri"/>
          <w:sz w:val="22"/>
          <w:szCs w:val="22"/>
          <w:lang w:eastAsia="ar-SA"/>
        </w:rPr>
        <w:t xml:space="preserve">Tytuł wpłaty: Meksyk + termin + imię i nazwisko uczestnika </w:t>
      </w:r>
    </w:p>
    <w:p w:rsidR="000C7785" w:rsidRPr="000C7785" w:rsidRDefault="000C7785" w:rsidP="000C7785">
      <w:pPr>
        <w:suppressAutoHyphens/>
        <w:rPr>
          <w:rFonts w:ascii="Calibri" w:hAnsi="Calibri" w:cs="Calibri"/>
          <w:sz w:val="22"/>
          <w:szCs w:val="22"/>
          <w:lang w:eastAsia="ar-SA"/>
        </w:rPr>
      </w:pPr>
    </w:p>
    <w:p w:rsidR="000C7785" w:rsidRPr="000C7785" w:rsidRDefault="000C7785" w:rsidP="000C7785">
      <w:pPr>
        <w:spacing w:after="120"/>
        <w:jc w:val="center"/>
        <w:rPr>
          <w:rFonts w:ascii="Calibri" w:hAnsi="Calibri" w:cs="Calibri"/>
          <w:color w:val="FF0000"/>
        </w:rPr>
      </w:pPr>
      <w:r w:rsidRPr="000C7785">
        <w:rPr>
          <w:rFonts w:ascii="Calibri" w:hAnsi="Calibri" w:cs="Calibri"/>
          <w:bCs/>
          <w:color w:val="FF0000"/>
          <w:highlight w:val="yellow"/>
        </w:rPr>
        <w:t xml:space="preserve">Ponieważ wycenę programu przygotowujemy z dużym wyprzedzeniem czasowym względem jego realizacji, chcielibyśmy zwrócić uwagę, że w przypadku wzrostu cen paliwa, opłat lotniskowych, itp. może zdarzyć się, że cena ulegnie zmianie. </w:t>
      </w:r>
      <w:r w:rsidRPr="000C7785">
        <w:rPr>
          <w:rFonts w:ascii="Calibri" w:hAnsi="Calibri" w:cs="Calibri"/>
          <w:color w:val="FF0000"/>
          <w:highlight w:val="yellow"/>
        </w:rPr>
        <w:t xml:space="preserve">Na miesiąc przed wylotem linie lotnicze aktualizują koszty </w:t>
      </w:r>
      <w:proofErr w:type="gramStart"/>
      <w:r w:rsidRPr="000C7785">
        <w:rPr>
          <w:rFonts w:ascii="Calibri" w:hAnsi="Calibri" w:cs="Calibri"/>
          <w:color w:val="FF0000"/>
          <w:highlight w:val="yellow"/>
        </w:rPr>
        <w:t>przelotu – co</w:t>
      </w:r>
      <w:proofErr w:type="gramEnd"/>
      <w:r w:rsidRPr="000C7785">
        <w:rPr>
          <w:rFonts w:ascii="Calibri" w:hAnsi="Calibri" w:cs="Calibri"/>
          <w:color w:val="FF0000"/>
          <w:highlight w:val="yellow"/>
        </w:rPr>
        <w:t xml:space="preserve"> może wpłynąć na cenę.</w:t>
      </w:r>
    </w:p>
    <w:p w:rsidR="000C7785" w:rsidRPr="000C7785" w:rsidRDefault="000C7785" w:rsidP="000C7785">
      <w:pPr>
        <w:spacing w:after="12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0C7785" w:rsidRPr="000C7785" w:rsidRDefault="000C7785" w:rsidP="000C7785">
      <w:pPr>
        <w:spacing w:after="120"/>
        <w:jc w:val="both"/>
        <w:rPr>
          <w:rFonts w:ascii="Calibri" w:hAnsi="Calibri" w:cs="Calibri"/>
          <w:color w:val="FF0000"/>
          <w:sz w:val="22"/>
          <w:szCs w:val="22"/>
        </w:rPr>
      </w:pPr>
      <w:r w:rsidRPr="000C7785">
        <w:rPr>
          <w:rFonts w:ascii="Calibri" w:hAnsi="Calibri" w:cs="Calibri"/>
          <w:noProof/>
          <w:color w:val="FF0000"/>
          <w:sz w:val="22"/>
          <w:szCs w:val="22"/>
        </w:rPr>
        <w:drawing>
          <wp:anchor distT="0" distB="0" distL="114300" distR="114300" simplePos="0" relativeHeight="251665920" behindDoc="1" locked="0" layoutInCell="1" allowOverlap="1" wp14:anchorId="7EE1C22B" wp14:editId="35E2F56A">
            <wp:simplePos x="0" y="0"/>
            <wp:positionH relativeFrom="column">
              <wp:posOffset>866775</wp:posOffset>
            </wp:positionH>
            <wp:positionV relativeFrom="paragraph">
              <wp:posOffset>-8255</wp:posOffset>
            </wp:positionV>
            <wp:extent cx="4543425" cy="1177925"/>
            <wp:effectExtent l="0" t="0" r="9525" b="3175"/>
            <wp:wrapTight wrapText="bothSides">
              <wp:wrapPolygon edited="0">
                <wp:start x="0" y="0"/>
                <wp:lineTo x="0" y="21309"/>
                <wp:lineTo x="21555" y="21309"/>
                <wp:lineTo x="21555" y="0"/>
                <wp:lineTo x="0" y="0"/>
              </wp:wrapPolygon>
            </wp:wrapTight>
            <wp:docPr id="4" name="Obraz 1" descr="Orlando_baner_2000x519px_2017_11_17  ---   BANER DO MAILI !!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lando_baner_2000x519px_2017_11_17  ---   BANER DO MAILI !!!!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7785" w:rsidRPr="000C7785" w:rsidRDefault="000C7785" w:rsidP="000C7785">
      <w:pPr>
        <w:spacing w:after="120"/>
        <w:jc w:val="both"/>
        <w:rPr>
          <w:rFonts w:ascii="Calibri" w:hAnsi="Calibri" w:cs="Calibri"/>
          <w:color w:val="FF0000"/>
          <w:sz w:val="22"/>
          <w:szCs w:val="22"/>
        </w:rPr>
      </w:pPr>
    </w:p>
    <w:p w:rsidR="00F426E9" w:rsidRDefault="00F426E9" w:rsidP="00C823C7">
      <w:pPr>
        <w:suppressAutoHyphens/>
        <w:jc w:val="both"/>
        <w:rPr>
          <w:rFonts w:ascii="Calibri" w:hAnsi="Calibri" w:cs="Calibri"/>
          <w:b/>
          <w:color w:val="FF0000"/>
          <w:sz w:val="32"/>
          <w:szCs w:val="32"/>
          <w:u w:val="single"/>
          <w:lang w:val="es-MX" w:eastAsia="ar-SA"/>
        </w:rPr>
      </w:pPr>
    </w:p>
    <w:p w:rsidR="000C7785" w:rsidRDefault="000C7785" w:rsidP="00C823C7">
      <w:pPr>
        <w:suppressAutoHyphens/>
        <w:jc w:val="both"/>
        <w:rPr>
          <w:rFonts w:ascii="Calibri" w:hAnsi="Calibri"/>
          <w:b/>
          <w:sz w:val="22"/>
          <w:szCs w:val="22"/>
          <w:u w:val="single"/>
          <w:lang w:val="es-MX" w:eastAsia="ar-SA"/>
        </w:rPr>
      </w:pPr>
    </w:p>
    <w:p w:rsidR="006D23DA" w:rsidRPr="00DF037F" w:rsidRDefault="006D23DA" w:rsidP="000C7785">
      <w:pPr>
        <w:rPr>
          <w:rFonts w:asciiTheme="minorHAnsi" w:hAnsiTheme="minorHAnsi" w:cstheme="minorHAnsi"/>
          <w:bCs/>
          <w:sz w:val="22"/>
          <w:szCs w:val="22"/>
        </w:rPr>
      </w:pPr>
    </w:p>
    <w:sectPr w:rsidR="006D23DA" w:rsidRPr="00DF037F" w:rsidSect="00CF4275">
      <w:pgSz w:w="11906" w:h="16838" w:code="9"/>
      <w:pgMar w:top="899" w:right="926" w:bottom="719" w:left="900" w:header="709" w:footer="709" w:gutter="0"/>
      <w:pgBorders w:offsetFrom="page">
        <w:top w:val="single" w:sz="24" w:space="24" w:color="820000"/>
        <w:left w:val="single" w:sz="24" w:space="24" w:color="820000"/>
        <w:bottom w:val="single" w:sz="24" w:space="24" w:color="820000"/>
        <w:right w:val="single" w:sz="24" w:space="24" w:color="820000"/>
      </w:pgBorders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86692"/>
    <w:multiLevelType w:val="hybridMultilevel"/>
    <w:tmpl w:val="9D08C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8E7E10"/>
    <w:multiLevelType w:val="hybridMultilevel"/>
    <w:tmpl w:val="214A6EC0"/>
    <w:lvl w:ilvl="0" w:tplc="0415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967ECFC6">
      <w:numFmt w:val="bullet"/>
      <w:lvlText w:val="-"/>
      <w:lvlJc w:val="left"/>
      <w:pPr>
        <w:tabs>
          <w:tab w:val="num" w:pos="2130"/>
        </w:tabs>
        <w:ind w:left="2130" w:hanging="690"/>
      </w:pPr>
      <w:rPr>
        <w:rFonts w:ascii="Tahoma" w:eastAsia="Tahoma" w:hAnsi="Tahoma" w:cs="Tahoma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65537178"/>
    <w:multiLevelType w:val="hybridMultilevel"/>
    <w:tmpl w:val="FB9062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734D1BA6"/>
    <w:multiLevelType w:val="hybridMultilevel"/>
    <w:tmpl w:val="823247AC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>
    <w:nsid w:val="7A8E7B03"/>
    <w:multiLevelType w:val="hybridMultilevel"/>
    <w:tmpl w:val="0E5052D8"/>
    <w:lvl w:ilvl="0" w:tplc="967ECFC6">
      <w:numFmt w:val="bullet"/>
      <w:lvlText w:val="-"/>
      <w:lvlJc w:val="left"/>
      <w:pPr>
        <w:tabs>
          <w:tab w:val="num" w:pos="2130"/>
        </w:tabs>
        <w:ind w:left="2130" w:hanging="690"/>
      </w:pPr>
      <w:rPr>
        <w:rFonts w:ascii="Tahoma" w:eastAsia="Tahoma" w:hAnsi="Tahoma" w:cs="Tahoma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F29"/>
    <w:rsid w:val="00007100"/>
    <w:rsid w:val="000376FA"/>
    <w:rsid w:val="00040ED6"/>
    <w:rsid w:val="00047E81"/>
    <w:rsid w:val="00052DF4"/>
    <w:rsid w:val="00065AAC"/>
    <w:rsid w:val="00086434"/>
    <w:rsid w:val="000B0295"/>
    <w:rsid w:val="000C09D6"/>
    <w:rsid w:val="000C66E3"/>
    <w:rsid w:val="000C7785"/>
    <w:rsid w:val="000E084A"/>
    <w:rsid w:val="000E3165"/>
    <w:rsid w:val="000E4FFD"/>
    <w:rsid w:val="0010740A"/>
    <w:rsid w:val="00107AC2"/>
    <w:rsid w:val="00122360"/>
    <w:rsid w:val="00122E74"/>
    <w:rsid w:val="00136FAC"/>
    <w:rsid w:val="001568C3"/>
    <w:rsid w:val="001778F8"/>
    <w:rsid w:val="00191326"/>
    <w:rsid w:val="00193F2A"/>
    <w:rsid w:val="001A1B7D"/>
    <w:rsid w:val="001A3E03"/>
    <w:rsid w:val="001D5B52"/>
    <w:rsid w:val="001E443B"/>
    <w:rsid w:val="001E60C1"/>
    <w:rsid w:val="00240CA4"/>
    <w:rsid w:val="00275186"/>
    <w:rsid w:val="002B6A61"/>
    <w:rsid w:val="002B6BEA"/>
    <w:rsid w:val="002D5D5D"/>
    <w:rsid w:val="002E0243"/>
    <w:rsid w:val="002E122A"/>
    <w:rsid w:val="002F3115"/>
    <w:rsid w:val="002F6D8F"/>
    <w:rsid w:val="002F7A2E"/>
    <w:rsid w:val="003072E5"/>
    <w:rsid w:val="00324A5D"/>
    <w:rsid w:val="003311CA"/>
    <w:rsid w:val="00333192"/>
    <w:rsid w:val="00341FD6"/>
    <w:rsid w:val="0035558A"/>
    <w:rsid w:val="00360460"/>
    <w:rsid w:val="00366FFC"/>
    <w:rsid w:val="00380DE3"/>
    <w:rsid w:val="00387CEC"/>
    <w:rsid w:val="00410C3A"/>
    <w:rsid w:val="0042380B"/>
    <w:rsid w:val="004317E9"/>
    <w:rsid w:val="00433B55"/>
    <w:rsid w:val="00436355"/>
    <w:rsid w:val="004512A2"/>
    <w:rsid w:val="004537BD"/>
    <w:rsid w:val="00465B2B"/>
    <w:rsid w:val="004670E7"/>
    <w:rsid w:val="00475AC5"/>
    <w:rsid w:val="0048090E"/>
    <w:rsid w:val="00483B11"/>
    <w:rsid w:val="00496546"/>
    <w:rsid w:val="004B020B"/>
    <w:rsid w:val="004B6AFA"/>
    <w:rsid w:val="004C00E4"/>
    <w:rsid w:val="004C10B7"/>
    <w:rsid w:val="004C2E50"/>
    <w:rsid w:val="004D7051"/>
    <w:rsid w:val="004E5184"/>
    <w:rsid w:val="00513F21"/>
    <w:rsid w:val="0054234A"/>
    <w:rsid w:val="00554DF0"/>
    <w:rsid w:val="00581096"/>
    <w:rsid w:val="00593379"/>
    <w:rsid w:val="00594E39"/>
    <w:rsid w:val="00596301"/>
    <w:rsid w:val="005A0789"/>
    <w:rsid w:val="005A6261"/>
    <w:rsid w:val="005C263A"/>
    <w:rsid w:val="005C6FB1"/>
    <w:rsid w:val="005D2751"/>
    <w:rsid w:val="005F4626"/>
    <w:rsid w:val="005F6DF6"/>
    <w:rsid w:val="00602B5F"/>
    <w:rsid w:val="00602B81"/>
    <w:rsid w:val="00622FB6"/>
    <w:rsid w:val="00624CDA"/>
    <w:rsid w:val="006351A7"/>
    <w:rsid w:val="00650045"/>
    <w:rsid w:val="00650B97"/>
    <w:rsid w:val="006640C2"/>
    <w:rsid w:val="00674CC6"/>
    <w:rsid w:val="00694D08"/>
    <w:rsid w:val="00694D6A"/>
    <w:rsid w:val="006B49BF"/>
    <w:rsid w:val="006B5B18"/>
    <w:rsid w:val="006D23DA"/>
    <w:rsid w:val="006D4A62"/>
    <w:rsid w:val="006D4AB8"/>
    <w:rsid w:val="006E4092"/>
    <w:rsid w:val="006E6CE7"/>
    <w:rsid w:val="00716048"/>
    <w:rsid w:val="00740FCD"/>
    <w:rsid w:val="00756F2A"/>
    <w:rsid w:val="0076019F"/>
    <w:rsid w:val="0077325D"/>
    <w:rsid w:val="00773827"/>
    <w:rsid w:val="00774F7C"/>
    <w:rsid w:val="00786799"/>
    <w:rsid w:val="00790DF3"/>
    <w:rsid w:val="0079397E"/>
    <w:rsid w:val="007C4E7D"/>
    <w:rsid w:val="007F0E92"/>
    <w:rsid w:val="007F7644"/>
    <w:rsid w:val="00841291"/>
    <w:rsid w:val="00843C47"/>
    <w:rsid w:val="008525F1"/>
    <w:rsid w:val="0085697C"/>
    <w:rsid w:val="008732F2"/>
    <w:rsid w:val="00876304"/>
    <w:rsid w:val="008832A9"/>
    <w:rsid w:val="00892835"/>
    <w:rsid w:val="0089568B"/>
    <w:rsid w:val="008A3416"/>
    <w:rsid w:val="008A782B"/>
    <w:rsid w:val="008B0F29"/>
    <w:rsid w:val="008B4836"/>
    <w:rsid w:val="008C316D"/>
    <w:rsid w:val="008C3860"/>
    <w:rsid w:val="008C75BB"/>
    <w:rsid w:val="008D0219"/>
    <w:rsid w:val="008E23BD"/>
    <w:rsid w:val="009139B9"/>
    <w:rsid w:val="00921097"/>
    <w:rsid w:val="00924172"/>
    <w:rsid w:val="00925328"/>
    <w:rsid w:val="00946A7E"/>
    <w:rsid w:val="00985459"/>
    <w:rsid w:val="00995BFD"/>
    <w:rsid w:val="009D44F3"/>
    <w:rsid w:val="009E3735"/>
    <w:rsid w:val="00A01D0D"/>
    <w:rsid w:val="00A1252E"/>
    <w:rsid w:val="00A15D4E"/>
    <w:rsid w:val="00A321D7"/>
    <w:rsid w:val="00A32C1E"/>
    <w:rsid w:val="00A5138F"/>
    <w:rsid w:val="00A65FCC"/>
    <w:rsid w:val="00A7060D"/>
    <w:rsid w:val="00A72B94"/>
    <w:rsid w:val="00A91F9A"/>
    <w:rsid w:val="00AC37D0"/>
    <w:rsid w:val="00AC689E"/>
    <w:rsid w:val="00AE311D"/>
    <w:rsid w:val="00AF5460"/>
    <w:rsid w:val="00AF5965"/>
    <w:rsid w:val="00B034D0"/>
    <w:rsid w:val="00B166C8"/>
    <w:rsid w:val="00B71927"/>
    <w:rsid w:val="00B977E0"/>
    <w:rsid w:val="00BD100E"/>
    <w:rsid w:val="00BF4382"/>
    <w:rsid w:val="00BF6F99"/>
    <w:rsid w:val="00C12B46"/>
    <w:rsid w:val="00C25FBC"/>
    <w:rsid w:val="00C52BAD"/>
    <w:rsid w:val="00C534BF"/>
    <w:rsid w:val="00C6231E"/>
    <w:rsid w:val="00C80566"/>
    <w:rsid w:val="00C823C7"/>
    <w:rsid w:val="00CC10A2"/>
    <w:rsid w:val="00CD5E42"/>
    <w:rsid w:val="00CF4275"/>
    <w:rsid w:val="00D01294"/>
    <w:rsid w:val="00D02184"/>
    <w:rsid w:val="00D0523B"/>
    <w:rsid w:val="00D40575"/>
    <w:rsid w:val="00D7262E"/>
    <w:rsid w:val="00D732A5"/>
    <w:rsid w:val="00DA3FD4"/>
    <w:rsid w:val="00DE119F"/>
    <w:rsid w:val="00DE1A94"/>
    <w:rsid w:val="00DF037F"/>
    <w:rsid w:val="00DF3F1B"/>
    <w:rsid w:val="00E10251"/>
    <w:rsid w:val="00E106F1"/>
    <w:rsid w:val="00E10843"/>
    <w:rsid w:val="00E2585F"/>
    <w:rsid w:val="00E26572"/>
    <w:rsid w:val="00E30DFB"/>
    <w:rsid w:val="00E35B9D"/>
    <w:rsid w:val="00E556AB"/>
    <w:rsid w:val="00E6162C"/>
    <w:rsid w:val="00E85AF4"/>
    <w:rsid w:val="00E9365D"/>
    <w:rsid w:val="00E97F55"/>
    <w:rsid w:val="00EA1AC8"/>
    <w:rsid w:val="00EA2E36"/>
    <w:rsid w:val="00EA56FE"/>
    <w:rsid w:val="00EB498D"/>
    <w:rsid w:val="00EC170D"/>
    <w:rsid w:val="00ED787C"/>
    <w:rsid w:val="00EE2DB7"/>
    <w:rsid w:val="00EE6BB6"/>
    <w:rsid w:val="00EF66BB"/>
    <w:rsid w:val="00F00FE3"/>
    <w:rsid w:val="00F17E2D"/>
    <w:rsid w:val="00F36786"/>
    <w:rsid w:val="00F426E9"/>
    <w:rsid w:val="00F57522"/>
    <w:rsid w:val="00F62583"/>
    <w:rsid w:val="00F8553D"/>
    <w:rsid w:val="00F86709"/>
    <w:rsid w:val="00FA30F6"/>
    <w:rsid w:val="00FA63C4"/>
    <w:rsid w:val="00FB5B0D"/>
    <w:rsid w:val="00FB5E62"/>
    <w:rsid w:val="00FB6D0F"/>
    <w:rsid w:val="00FC323F"/>
    <w:rsid w:val="00FC4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0F29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8B0F29"/>
    <w:rPr>
      <w:b/>
      <w:bCs/>
    </w:rPr>
  </w:style>
  <w:style w:type="character" w:styleId="Hipercze">
    <w:name w:val="Hyperlink"/>
    <w:uiPriority w:val="99"/>
    <w:unhideWhenUsed/>
    <w:rsid w:val="008B0F29"/>
    <w:rPr>
      <w:color w:val="0000FF"/>
      <w:u w:val="single"/>
    </w:rPr>
  </w:style>
  <w:style w:type="paragraph" w:styleId="Bezodstpw">
    <w:name w:val="No Spacing"/>
    <w:uiPriority w:val="1"/>
    <w:qFormat/>
    <w:rsid w:val="008B0F29"/>
    <w:pPr>
      <w:ind w:firstLine="709"/>
      <w:jc w:val="both"/>
    </w:pPr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8B0F29"/>
    <w:pPr>
      <w:ind w:left="720"/>
      <w:contextualSpacing/>
    </w:pPr>
    <w:rPr>
      <w:rFonts w:ascii="Comic Sans MS" w:eastAsia="Batang" w:hAnsi="Comic Sans MS" w:cs="Lucida Sans Unicode"/>
      <w:sz w:val="22"/>
      <w:szCs w:val="22"/>
      <w:lang w:eastAsia="ko-KR"/>
    </w:rPr>
  </w:style>
  <w:style w:type="character" w:customStyle="1" w:styleId="floatleft">
    <w:name w:val="floatleft"/>
    <w:basedOn w:val="Domylnaczcionkaakapitu"/>
    <w:rsid w:val="008B0F29"/>
  </w:style>
  <w:style w:type="paragraph" w:styleId="Tytu">
    <w:name w:val="Title"/>
    <w:basedOn w:val="Normalny"/>
    <w:link w:val="TytuZnak"/>
    <w:qFormat/>
    <w:rsid w:val="00D01294"/>
    <w:pPr>
      <w:jc w:val="center"/>
    </w:pPr>
    <w:rPr>
      <w:rFonts w:ascii="Verdana" w:hAnsi="Verdana"/>
      <w:b/>
      <w:lang w:val="en-US" w:eastAsia="x-none"/>
    </w:rPr>
  </w:style>
  <w:style w:type="character" w:customStyle="1" w:styleId="TytuZnak">
    <w:name w:val="Tytuł Znak"/>
    <w:link w:val="Tytu"/>
    <w:rsid w:val="00D01294"/>
    <w:rPr>
      <w:rFonts w:ascii="Verdana" w:eastAsia="Times New Roman" w:hAnsi="Verdana"/>
      <w:b/>
      <w:sz w:val="24"/>
      <w:szCs w:val="24"/>
      <w:lang w:val="en-US" w:eastAsia="x-none"/>
    </w:rPr>
  </w:style>
  <w:style w:type="paragraph" w:styleId="Tekstdymka">
    <w:name w:val="Balloon Text"/>
    <w:basedOn w:val="Normalny"/>
    <w:semiHidden/>
    <w:rsid w:val="00CF4275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rsid w:val="00CF4275"/>
    <w:pPr>
      <w:spacing w:after="120"/>
      <w:ind w:left="283"/>
    </w:pPr>
    <w:rPr>
      <w:sz w:val="20"/>
      <w:szCs w:val="20"/>
    </w:rPr>
  </w:style>
  <w:style w:type="paragraph" w:customStyle="1" w:styleId="Styl11ptWyjustowanyDPojedynczaliniacigaAutomatycz">
    <w:name w:val="Styl 11 pt Wyjustowany Dół: (Pojedyncza linia ciągła Automatycz..."/>
    <w:basedOn w:val="Normalny"/>
    <w:rsid w:val="00CF4275"/>
    <w:pPr>
      <w:jc w:val="both"/>
    </w:pPr>
    <w:rPr>
      <w:sz w:val="22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65AAC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065AAC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065AAC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065AAC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B0F29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qFormat/>
    <w:rsid w:val="008B0F29"/>
    <w:rPr>
      <w:b/>
      <w:bCs/>
    </w:rPr>
  </w:style>
  <w:style w:type="character" w:styleId="Hipercze">
    <w:name w:val="Hyperlink"/>
    <w:uiPriority w:val="99"/>
    <w:unhideWhenUsed/>
    <w:rsid w:val="008B0F29"/>
    <w:rPr>
      <w:color w:val="0000FF"/>
      <w:u w:val="single"/>
    </w:rPr>
  </w:style>
  <w:style w:type="paragraph" w:styleId="Bezodstpw">
    <w:name w:val="No Spacing"/>
    <w:uiPriority w:val="1"/>
    <w:qFormat/>
    <w:rsid w:val="008B0F29"/>
    <w:pPr>
      <w:ind w:firstLine="709"/>
      <w:jc w:val="both"/>
    </w:pPr>
    <w:rPr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8B0F29"/>
    <w:pPr>
      <w:ind w:left="720"/>
      <w:contextualSpacing/>
    </w:pPr>
    <w:rPr>
      <w:rFonts w:ascii="Comic Sans MS" w:eastAsia="Batang" w:hAnsi="Comic Sans MS" w:cs="Lucida Sans Unicode"/>
      <w:sz w:val="22"/>
      <w:szCs w:val="22"/>
      <w:lang w:eastAsia="ko-KR"/>
    </w:rPr>
  </w:style>
  <w:style w:type="character" w:customStyle="1" w:styleId="floatleft">
    <w:name w:val="floatleft"/>
    <w:basedOn w:val="Domylnaczcionkaakapitu"/>
    <w:rsid w:val="008B0F29"/>
  </w:style>
  <w:style w:type="paragraph" w:styleId="Tytu">
    <w:name w:val="Title"/>
    <w:basedOn w:val="Normalny"/>
    <w:link w:val="TytuZnak"/>
    <w:qFormat/>
    <w:rsid w:val="00D01294"/>
    <w:pPr>
      <w:jc w:val="center"/>
    </w:pPr>
    <w:rPr>
      <w:rFonts w:ascii="Verdana" w:hAnsi="Verdana"/>
      <w:b/>
      <w:lang w:val="en-US" w:eastAsia="x-none"/>
    </w:rPr>
  </w:style>
  <w:style w:type="character" w:customStyle="1" w:styleId="TytuZnak">
    <w:name w:val="Tytuł Znak"/>
    <w:link w:val="Tytu"/>
    <w:rsid w:val="00D01294"/>
    <w:rPr>
      <w:rFonts w:ascii="Verdana" w:eastAsia="Times New Roman" w:hAnsi="Verdana"/>
      <w:b/>
      <w:sz w:val="24"/>
      <w:szCs w:val="24"/>
      <w:lang w:val="en-US" w:eastAsia="x-none"/>
    </w:rPr>
  </w:style>
  <w:style w:type="paragraph" w:styleId="Tekstdymka">
    <w:name w:val="Balloon Text"/>
    <w:basedOn w:val="Normalny"/>
    <w:semiHidden/>
    <w:rsid w:val="00CF4275"/>
    <w:rPr>
      <w:rFonts w:ascii="Tahoma" w:hAnsi="Tahoma" w:cs="Tahoma"/>
      <w:sz w:val="16"/>
      <w:szCs w:val="16"/>
    </w:rPr>
  </w:style>
  <w:style w:type="paragraph" w:styleId="Tekstpodstawowywcity">
    <w:name w:val="Body Text Indent"/>
    <w:basedOn w:val="Normalny"/>
    <w:rsid w:val="00CF4275"/>
    <w:pPr>
      <w:spacing w:after="120"/>
      <w:ind w:left="283"/>
    </w:pPr>
    <w:rPr>
      <w:sz w:val="20"/>
      <w:szCs w:val="20"/>
    </w:rPr>
  </w:style>
  <w:style w:type="paragraph" w:customStyle="1" w:styleId="Styl11ptWyjustowanyDPojedynczaliniacigaAutomatycz">
    <w:name w:val="Styl 11 pt Wyjustowany Dół: (Pojedyncza linia ciągła Automatycz..."/>
    <w:basedOn w:val="Normalny"/>
    <w:rsid w:val="00CF4275"/>
    <w:pPr>
      <w:jc w:val="both"/>
    </w:pPr>
    <w:rPr>
      <w:sz w:val="22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065AAC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065AAC"/>
    <w:rPr>
      <w:rFonts w:ascii="Times New Roman" w:eastAsia="Times New Roman" w:hAnsi="Times New Roman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unhideWhenUsed/>
    <w:rsid w:val="00065AAC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rsid w:val="00065AAC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6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1152</Words>
  <Characters>6916</Characters>
  <Application>Microsoft Office Word</Application>
  <DocSecurity>0</DocSecurity>
  <Lines>57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kinga</dc:creator>
  <cp:lastModifiedBy>Użytkownik systemu Windows</cp:lastModifiedBy>
  <cp:revision>3</cp:revision>
  <cp:lastPrinted>2017-09-07T08:45:00Z</cp:lastPrinted>
  <dcterms:created xsi:type="dcterms:W3CDTF">2019-09-12T13:53:00Z</dcterms:created>
  <dcterms:modified xsi:type="dcterms:W3CDTF">2019-09-12T13:53:00Z</dcterms:modified>
</cp:coreProperties>
</file>